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78F3" w:rsidRPr="00685A2B" w:rsidRDefault="00685A2B" w:rsidP="00685A2B">
      <w:pPr>
        <w:pStyle w:val="a5"/>
        <w:spacing w:after="0" w:line="240" w:lineRule="auto"/>
        <w:jc w:val="center"/>
        <w:rPr>
          <w:rFonts w:ascii="Times New Roman" w:hAnsi="Times New Roman" w:cs="Times New Roman"/>
          <w:sz w:val="28"/>
          <w:szCs w:val="28"/>
        </w:rPr>
      </w:pPr>
      <w:r w:rsidRPr="00685A2B">
        <w:rPr>
          <w:rStyle w:val="a3"/>
          <w:rFonts w:ascii="Times New Roman" w:hAnsi="Times New Roman" w:cs="Times New Roman"/>
          <w:sz w:val="28"/>
          <w:szCs w:val="28"/>
        </w:rPr>
        <w:t>Вводится уголовная ответственность за нарушение требований к антитеррористической защищенности объектов</w:t>
      </w:r>
    </w:p>
    <w:p w:rsidR="00685A2B" w:rsidRPr="00685A2B" w:rsidRDefault="00685A2B" w:rsidP="00685A2B">
      <w:pPr>
        <w:pStyle w:val="a5"/>
        <w:spacing w:after="0" w:line="240" w:lineRule="auto"/>
        <w:rPr>
          <w:rFonts w:ascii="Times New Roman" w:hAnsi="Times New Roman" w:cs="Times New Roman"/>
          <w:sz w:val="28"/>
          <w:szCs w:val="28"/>
        </w:rPr>
      </w:pP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Федеральным законом от 31.07.2023 № 398-ФЗ с </w:t>
      </w:r>
      <w:r w:rsidR="001007EF">
        <w:rPr>
          <w:rFonts w:ascii="Times New Roman" w:hAnsi="Times New Roman" w:cs="Times New Roman"/>
          <w:sz w:val="28"/>
          <w:szCs w:val="28"/>
        </w:rPr>
        <w:t>0</w:t>
      </w:r>
      <w:r w:rsidRPr="00685A2B">
        <w:rPr>
          <w:rFonts w:ascii="Times New Roman" w:hAnsi="Times New Roman" w:cs="Times New Roman"/>
          <w:sz w:val="28"/>
          <w:szCs w:val="28"/>
        </w:rPr>
        <w:t>1</w:t>
      </w:r>
      <w:r w:rsidR="001007EF">
        <w:rPr>
          <w:rFonts w:ascii="Times New Roman" w:hAnsi="Times New Roman" w:cs="Times New Roman"/>
          <w:sz w:val="28"/>
          <w:szCs w:val="28"/>
        </w:rPr>
        <w:t>.07.</w:t>
      </w:r>
      <w:r w:rsidRPr="00685A2B">
        <w:rPr>
          <w:rFonts w:ascii="Times New Roman" w:hAnsi="Times New Roman" w:cs="Times New Roman"/>
          <w:sz w:val="28"/>
          <w:szCs w:val="28"/>
        </w:rPr>
        <w:t xml:space="preserve">2024 вводится уголовная ответственность за нарушение требований к антитеррористической защищенности объектов (территорий), предусмотренная статьей 217.3 Уголовного кодекса РФ. Наказание последует за нарушение требований лицом, ранее неоднократно привлеченным к административной ответственности за аналогичное </w:t>
      </w:r>
      <w:proofErr w:type="gramStart"/>
      <w:r w:rsidRPr="00685A2B">
        <w:rPr>
          <w:rFonts w:ascii="Times New Roman" w:hAnsi="Times New Roman" w:cs="Times New Roman"/>
          <w:sz w:val="28"/>
          <w:szCs w:val="28"/>
        </w:rPr>
        <w:t>деяние, в случае, если</w:t>
      </w:r>
      <w:proofErr w:type="gramEnd"/>
      <w:r w:rsidRPr="00685A2B">
        <w:rPr>
          <w:rFonts w:ascii="Times New Roman" w:hAnsi="Times New Roman" w:cs="Times New Roman"/>
          <w:sz w:val="28"/>
          <w:szCs w:val="28"/>
        </w:rPr>
        <w:t xml:space="preserve"> его действия (бездействие) повлекли по неосторожности тяжкий вред здоровью или смерть, либо причинило ущерб на сумму более 1 миллиона рублей.</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Под неоднократным привлечением лица к административной ответственности за аналогичное деяние понимается привлечение лица к административной ответственности за совершение административных правонарушений, предусмотренных статьей 20.35 </w:t>
      </w:r>
      <w:r w:rsidR="001007EF">
        <w:rPr>
          <w:rFonts w:ascii="Times New Roman" w:hAnsi="Times New Roman" w:cs="Times New Roman"/>
          <w:sz w:val="28"/>
          <w:szCs w:val="28"/>
        </w:rPr>
        <w:t>КоАП РФ</w:t>
      </w:r>
      <w:r w:rsidRPr="00685A2B">
        <w:rPr>
          <w:rFonts w:ascii="Times New Roman" w:hAnsi="Times New Roman" w:cs="Times New Roman"/>
          <w:sz w:val="28"/>
          <w:szCs w:val="28"/>
        </w:rPr>
        <w:t>, два и более раза в течение 180 дней.</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Меры наказания в зависимости от тяжести содеянного могут применяться в виде штрафа, либо ограничения свободы на срок до трех лет, либо лишения свободы на срок до семи лет. Одновременно виновное лицо может быть лишено судом права занимать определенные должности или заниматься определенной деятельностью на срок до трех лет.</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Новый уголовный состав не касается нарушений на объектах топливно-энергетического комплекса и транспорта, за которые ответственность предусмотрена статьями 217.1 и 263.1 Уголовного кодекса РФ соответственно.</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Следует учитывать, что конкретные требования к антитеррористической защищенности объектов (территорий) устанавливаются уполномоченными органами в соответствии с Правилами, утвержденными постановлением Правительства </w:t>
      </w:r>
      <w:r w:rsidR="001007EF">
        <w:rPr>
          <w:rFonts w:ascii="Times New Roman" w:hAnsi="Times New Roman" w:cs="Times New Roman"/>
          <w:sz w:val="28"/>
          <w:szCs w:val="28"/>
        </w:rPr>
        <w:t>РФ</w:t>
      </w:r>
      <w:r w:rsidRPr="00685A2B">
        <w:rPr>
          <w:rFonts w:ascii="Times New Roman" w:hAnsi="Times New Roman" w:cs="Times New Roman"/>
          <w:sz w:val="28"/>
          <w:szCs w:val="28"/>
        </w:rPr>
        <w:t xml:space="preserve"> от 25.12.2013 № 1244 «Об антитеррористической защищенности объектов (территорий)». Они дифференцируются в зависимости от характера деятельности или принадлежности таких объектов. Так, например, с 12.03.2024 в действие вступили требования к антитеррористической защищенности объектов (территорий) промышленности, находящихся в ведении или относящихся к сфере деятельности Минпромторга России, и актуализированная форма паспорта безопасности этих объектов (территорий). Они утверждены постановлением Правительства </w:t>
      </w:r>
      <w:r w:rsidR="001007EF">
        <w:rPr>
          <w:rFonts w:ascii="Times New Roman" w:hAnsi="Times New Roman" w:cs="Times New Roman"/>
          <w:sz w:val="28"/>
          <w:szCs w:val="28"/>
        </w:rPr>
        <w:t>РФ</w:t>
      </w:r>
      <w:r w:rsidRPr="00685A2B">
        <w:rPr>
          <w:rFonts w:ascii="Times New Roman" w:hAnsi="Times New Roman" w:cs="Times New Roman"/>
          <w:sz w:val="28"/>
          <w:szCs w:val="28"/>
        </w:rPr>
        <w:t xml:space="preserve"> от 01.03.2024 № 258.</w:t>
      </w:r>
    </w:p>
    <w:p w:rsidR="005278F3" w:rsidRPr="00685A2B" w:rsidRDefault="005278F3" w:rsidP="00685A2B">
      <w:pPr>
        <w:spacing w:after="0" w:line="240" w:lineRule="auto"/>
        <w:jc w:val="both"/>
        <w:rPr>
          <w:rFonts w:ascii="Times New Roman" w:hAnsi="Times New Roman" w:cs="Times New Roman"/>
          <w:sz w:val="28"/>
          <w:szCs w:val="28"/>
        </w:rPr>
      </w:pPr>
    </w:p>
    <w:p w:rsidR="005278F3" w:rsidRPr="00685A2B" w:rsidRDefault="00685A2B" w:rsidP="00685A2B">
      <w:pPr>
        <w:pStyle w:val="a5"/>
        <w:spacing w:after="0" w:line="240" w:lineRule="auto"/>
        <w:jc w:val="center"/>
        <w:rPr>
          <w:rFonts w:ascii="Times New Roman" w:hAnsi="Times New Roman" w:cs="Times New Roman"/>
          <w:sz w:val="28"/>
          <w:szCs w:val="28"/>
        </w:rPr>
      </w:pPr>
      <w:r w:rsidRPr="00685A2B">
        <w:rPr>
          <w:rStyle w:val="a3"/>
          <w:rFonts w:ascii="Times New Roman" w:hAnsi="Times New Roman" w:cs="Times New Roman"/>
          <w:sz w:val="28"/>
          <w:szCs w:val="28"/>
        </w:rPr>
        <w:t>Уголовная ответственность за преступления в сфере жилищно-коммунального хозяйства</w:t>
      </w:r>
    </w:p>
    <w:p w:rsidR="00685A2B" w:rsidRPr="00685A2B" w:rsidRDefault="00685A2B" w:rsidP="00685A2B">
      <w:pPr>
        <w:pStyle w:val="a5"/>
        <w:spacing w:after="0" w:line="240" w:lineRule="auto"/>
        <w:rPr>
          <w:rFonts w:ascii="Times New Roman" w:hAnsi="Times New Roman" w:cs="Times New Roman"/>
          <w:sz w:val="28"/>
          <w:szCs w:val="28"/>
        </w:rPr>
      </w:pP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Жилищно-коммунальное хозяйство представляет собой отрасль экономики, обеспечивающую функционирование жилых зданий (домов), сетей снабжения электричеством, водой, теплом и т.д., создающую безопасное, удобное и комфортабельное проживание и нахождение в них людей, в том числе включающее объекты социальной инфраструктуры.</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В соответствии с нормами Уголовного кодекса </w:t>
      </w:r>
      <w:r w:rsidR="001007EF">
        <w:rPr>
          <w:rFonts w:ascii="Times New Roman" w:hAnsi="Times New Roman" w:cs="Times New Roman"/>
          <w:sz w:val="28"/>
          <w:szCs w:val="28"/>
        </w:rPr>
        <w:t>РФ</w:t>
      </w:r>
      <w:r w:rsidRPr="00685A2B">
        <w:rPr>
          <w:rFonts w:ascii="Times New Roman" w:hAnsi="Times New Roman" w:cs="Times New Roman"/>
          <w:sz w:val="28"/>
          <w:szCs w:val="28"/>
        </w:rPr>
        <w:t xml:space="preserve"> уголовная ответственность может наступить как по общим основаниям для всех физических лиц, так и при совершении действий (или бездействий), связанных конкретно с деятельностью по управлению жилыми домами.</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К основным преступным деяниям в обозначенной сфере можно отнести превышение и злоупотребление должностными полномочиями (</w:t>
      </w:r>
      <w:proofErr w:type="spellStart"/>
      <w:r w:rsidRPr="00685A2B">
        <w:rPr>
          <w:rFonts w:ascii="Times New Roman" w:hAnsi="Times New Roman" w:cs="Times New Roman"/>
          <w:sz w:val="28"/>
          <w:szCs w:val="28"/>
        </w:rPr>
        <w:t>ст.ст</w:t>
      </w:r>
      <w:proofErr w:type="spellEnd"/>
      <w:r w:rsidRPr="00685A2B">
        <w:rPr>
          <w:rFonts w:ascii="Times New Roman" w:hAnsi="Times New Roman" w:cs="Times New Roman"/>
          <w:sz w:val="28"/>
          <w:szCs w:val="28"/>
        </w:rPr>
        <w:t>. 285, 286 УК РФ), мошенничество при получении выплат на функционирование работы жилищно-</w:t>
      </w:r>
      <w:r w:rsidRPr="00685A2B">
        <w:rPr>
          <w:rFonts w:ascii="Times New Roman" w:hAnsi="Times New Roman" w:cs="Times New Roman"/>
          <w:sz w:val="28"/>
          <w:szCs w:val="28"/>
        </w:rPr>
        <w:lastRenderedPageBreak/>
        <w:t>коммунального комплекса (ст. 159 УК РФ), растрата или присвоение вверенного имущества (ст. 160 УК РФ), незаконная предпринимательская деятельность (ст. 171 УК РФ), халатность (ст. 293 УК РФ), дача и получение взятки (</w:t>
      </w:r>
      <w:proofErr w:type="spellStart"/>
      <w:r w:rsidRPr="00685A2B">
        <w:rPr>
          <w:rFonts w:ascii="Times New Roman" w:hAnsi="Times New Roman" w:cs="Times New Roman"/>
          <w:sz w:val="28"/>
          <w:szCs w:val="28"/>
        </w:rPr>
        <w:t>ст.ст</w:t>
      </w:r>
      <w:proofErr w:type="spellEnd"/>
      <w:r w:rsidRPr="00685A2B">
        <w:rPr>
          <w:rFonts w:ascii="Times New Roman" w:hAnsi="Times New Roman" w:cs="Times New Roman"/>
          <w:sz w:val="28"/>
          <w:szCs w:val="28"/>
        </w:rPr>
        <w:t>. 290, 291 УК РФ).</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Исходя из особенностей правоотношений, возникающих между хозяйствующими субъектами и органами власти, совершаемые преступления в сфере жилищно-коммунального хозяйства можно условно разделить на следующие группы:</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преступления, связанные с невыполнением и (или) некачественным выполнением работ, проводимых при реформировании жилищно-коммунального хозяйства;</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преступления, связанные с неправомерным использованием управляющими компаниями, товариществами собственников жилья (далее – ТСЖ) денежных средств, полученных от потребителей в качестве оплаты жилищно-коммунальных услуг;</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преступления, сопряженные с невыплатой управляющими компаниями, ТСЖ задолженности ресурсоснабжающим организациям;</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преступления, связанные с незаконной передачей лицу, выполняющему управленческие функции в коммерческой или иной организации, денег, имущества за совершение действий в интересах дающего или иных лиц, если указанные действия входят в служебные полномочия такого лица (ст. 204 УК РФ – коммерческий подкуп), а также дача и получение взяток за совершение тех или иных действий в интересах взяткодателя (</w:t>
      </w:r>
      <w:proofErr w:type="spellStart"/>
      <w:r w:rsidRPr="00685A2B">
        <w:rPr>
          <w:rFonts w:ascii="Times New Roman" w:hAnsi="Times New Roman" w:cs="Times New Roman"/>
          <w:sz w:val="28"/>
          <w:szCs w:val="28"/>
        </w:rPr>
        <w:t>ст.ст</w:t>
      </w:r>
      <w:proofErr w:type="spellEnd"/>
      <w:r w:rsidRPr="00685A2B">
        <w:rPr>
          <w:rFonts w:ascii="Times New Roman" w:hAnsi="Times New Roman" w:cs="Times New Roman"/>
          <w:sz w:val="28"/>
          <w:szCs w:val="28"/>
        </w:rPr>
        <w:t>. 290, 291 УК РФ).</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Одним из распространенных видов преступлений является удержание управляющей компанией или ТСЖ денежных средств, собранных с жителей дома за поставленные коммунальные ресурсы – тепловую энергию, воду, электроэнергию, природный газ и т.д., на своих расчетных счетах.</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При этом указанные денежные средства предназначаются организациям</w:t>
      </w:r>
      <w:r w:rsidR="001007EF">
        <w:rPr>
          <w:rFonts w:ascii="Times New Roman" w:hAnsi="Times New Roman" w:cs="Times New Roman"/>
          <w:sz w:val="28"/>
          <w:szCs w:val="28"/>
        </w:rPr>
        <w:t>-</w:t>
      </w:r>
      <w:r w:rsidRPr="00685A2B">
        <w:rPr>
          <w:rFonts w:ascii="Times New Roman" w:hAnsi="Times New Roman" w:cs="Times New Roman"/>
          <w:sz w:val="28"/>
          <w:szCs w:val="28"/>
        </w:rPr>
        <w:t>поставщикам коммунальных услуг и должны быть перечислены в пользу этих организаций, чего не происходит. Наиболее часто руководителями управляющих компаний (или ТСЖ) эти денежные средства либо перечисляются на нужды своей 2 организации, либо через подконтрольные аффилированные организации выводятся со счетов управляющей компании.</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Подавляющее большинство преступлений в обозначенной сфере, в том числе при завышении тарифов на услуги совершается путем оформления фиктивных документов финансовой отчетности, актов о приемке выполненных работ со стороны сторонних организаций, что в последствии позволяет субъекту преступления незаконно присвоить определенные суммы денежных средств, расходуя их на личные цели.</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За совершение преступлений в сфере жилищно-коммунального хозяйства в зависимости от квалификации деяния предусмотрена уголовная ответственность от штрафа до лишения свободы на срок до 15 лет.</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В случае выявления нарушений в обозначенной сфере граждане могут обратиться за защитой своих прав в жилищную инспекцию, прокуратуру или суд, а также в органы правоохраны (МВД, СУ СК, УФСБ).</w:t>
      </w:r>
    </w:p>
    <w:p w:rsidR="005278F3" w:rsidRPr="00685A2B" w:rsidRDefault="005278F3" w:rsidP="00685A2B">
      <w:pPr>
        <w:spacing w:after="0" w:line="240" w:lineRule="auto"/>
        <w:jc w:val="both"/>
        <w:rPr>
          <w:rFonts w:ascii="Times New Roman" w:hAnsi="Times New Roman" w:cs="Times New Roman"/>
          <w:sz w:val="28"/>
          <w:szCs w:val="28"/>
        </w:rPr>
      </w:pPr>
    </w:p>
    <w:p w:rsidR="00685A2B" w:rsidRDefault="00685A2B" w:rsidP="00685A2B">
      <w:pPr>
        <w:pStyle w:val="a5"/>
        <w:spacing w:after="0" w:line="240" w:lineRule="auto"/>
        <w:jc w:val="center"/>
        <w:rPr>
          <w:rStyle w:val="a3"/>
          <w:rFonts w:ascii="Times New Roman" w:hAnsi="Times New Roman" w:cs="Times New Roman"/>
          <w:sz w:val="28"/>
          <w:szCs w:val="28"/>
        </w:rPr>
      </w:pPr>
    </w:p>
    <w:p w:rsidR="005278F3" w:rsidRPr="00685A2B" w:rsidRDefault="00685A2B" w:rsidP="00685A2B">
      <w:pPr>
        <w:pStyle w:val="a5"/>
        <w:spacing w:after="0" w:line="240" w:lineRule="auto"/>
        <w:jc w:val="center"/>
        <w:rPr>
          <w:rFonts w:ascii="Times New Roman" w:hAnsi="Times New Roman" w:cs="Times New Roman"/>
          <w:sz w:val="28"/>
          <w:szCs w:val="28"/>
        </w:rPr>
      </w:pPr>
      <w:r w:rsidRPr="00685A2B">
        <w:rPr>
          <w:rStyle w:val="a3"/>
          <w:rFonts w:ascii="Times New Roman" w:hAnsi="Times New Roman" w:cs="Times New Roman"/>
          <w:sz w:val="28"/>
          <w:szCs w:val="28"/>
        </w:rPr>
        <w:t>Смягчена ответственность за нарушение авторских прав</w:t>
      </w:r>
    </w:p>
    <w:p w:rsidR="00685A2B" w:rsidRPr="00685A2B" w:rsidRDefault="00685A2B" w:rsidP="00685A2B">
      <w:pPr>
        <w:pStyle w:val="a5"/>
        <w:spacing w:after="0" w:line="240" w:lineRule="auto"/>
        <w:rPr>
          <w:rFonts w:ascii="Times New Roman" w:hAnsi="Times New Roman" w:cs="Times New Roman"/>
          <w:sz w:val="28"/>
          <w:szCs w:val="28"/>
        </w:rPr>
      </w:pP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Президент Российской Федерации 12 июня 2024 года подписал Федеральный закон № 133-ФЗ с поправками в Уголовный кодекс </w:t>
      </w:r>
      <w:r w:rsidR="001007EF">
        <w:rPr>
          <w:rFonts w:ascii="Times New Roman" w:hAnsi="Times New Roman" w:cs="Times New Roman"/>
          <w:sz w:val="28"/>
          <w:szCs w:val="28"/>
        </w:rPr>
        <w:t>РФ</w:t>
      </w:r>
      <w:r w:rsidRPr="00685A2B">
        <w:rPr>
          <w:rFonts w:ascii="Times New Roman" w:hAnsi="Times New Roman" w:cs="Times New Roman"/>
          <w:sz w:val="28"/>
          <w:szCs w:val="28"/>
        </w:rPr>
        <w:t xml:space="preserve"> об увеличении размера крупного и особо крупного размера ущерба при нарушении авторских и смежных прав. Теперь для привлечения к уголовной ответственности по ч. 2 ст. 146 УК РФ за незаконное </w:t>
      </w:r>
      <w:r w:rsidRPr="00685A2B">
        <w:rPr>
          <w:rFonts w:ascii="Times New Roman" w:hAnsi="Times New Roman" w:cs="Times New Roman"/>
          <w:sz w:val="28"/>
          <w:szCs w:val="28"/>
        </w:rPr>
        <w:lastRenderedPageBreak/>
        <w:t>использование объектов авторского права, а также хранение контрафактных экземпляров в целях сбыта потребуется установить крупный ущерб в размере 500 тыс. руб. (сейчас – 100 тыс. руб.), а по п. «в» ч. 3 ст. 146 УК РФ особо крупный – 2 млн руб. (сейчас – 1 млн руб.).</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Кроме того, изменятся и пороговые значения при причинении имущественного ущерба путем обмана или злоупотребления доверием. Если сейчас уголовно-наказуемым деянием по ст. 165 УК РФ считается причинение ущерба на сумму 250 тыс. </w:t>
      </w:r>
      <w:proofErr w:type="gramStart"/>
      <w:r w:rsidRPr="00685A2B">
        <w:rPr>
          <w:rFonts w:ascii="Times New Roman" w:hAnsi="Times New Roman" w:cs="Times New Roman"/>
          <w:sz w:val="28"/>
          <w:szCs w:val="28"/>
        </w:rPr>
        <w:t>руб. ,</w:t>
      </w:r>
      <w:proofErr w:type="gramEnd"/>
      <w:r w:rsidRPr="00685A2B">
        <w:rPr>
          <w:rFonts w:ascii="Times New Roman" w:hAnsi="Times New Roman" w:cs="Times New Roman"/>
          <w:sz w:val="28"/>
          <w:szCs w:val="28"/>
        </w:rPr>
        <w:t xml:space="preserve"> в особо крупном размере – 1 млн руб., то после вступления в силу поправок крупным будет признаваться ущерб – 1 млн руб., а особо крупным – 4 млн руб.</w:t>
      </w:r>
    </w:p>
    <w:p w:rsidR="005278F3" w:rsidRPr="00685A2B" w:rsidRDefault="005278F3" w:rsidP="00685A2B">
      <w:pPr>
        <w:spacing w:after="0" w:line="240" w:lineRule="auto"/>
        <w:jc w:val="both"/>
        <w:rPr>
          <w:rFonts w:ascii="Times New Roman" w:hAnsi="Times New Roman" w:cs="Times New Roman"/>
          <w:sz w:val="28"/>
          <w:szCs w:val="28"/>
        </w:rPr>
      </w:pPr>
    </w:p>
    <w:p w:rsidR="005278F3" w:rsidRPr="00685A2B" w:rsidRDefault="001007EF" w:rsidP="00685A2B">
      <w:pPr>
        <w:pStyle w:val="a5"/>
        <w:spacing w:after="0" w:line="240" w:lineRule="auto"/>
        <w:jc w:val="center"/>
        <w:rPr>
          <w:rFonts w:ascii="Times New Roman" w:hAnsi="Times New Roman" w:cs="Times New Roman"/>
          <w:sz w:val="28"/>
          <w:szCs w:val="28"/>
        </w:rPr>
      </w:pPr>
      <w:r>
        <w:rPr>
          <w:rStyle w:val="a3"/>
          <w:rFonts w:ascii="Times New Roman" w:hAnsi="Times New Roman" w:cs="Times New Roman"/>
          <w:sz w:val="28"/>
          <w:szCs w:val="28"/>
        </w:rPr>
        <w:t>П</w:t>
      </w:r>
      <w:r w:rsidR="00685A2B" w:rsidRPr="00685A2B">
        <w:rPr>
          <w:rStyle w:val="a3"/>
          <w:rFonts w:ascii="Times New Roman" w:hAnsi="Times New Roman" w:cs="Times New Roman"/>
          <w:sz w:val="28"/>
          <w:szCs w:val="28"/>
        </w:rPr>
        <w:t>орядок хранения вещественных доказательств по двум и более уголовным делам</w:t>
      </w:r>
    </w:p>
    <w:p w:rsidR="00685A2B" w:rsidRPr="00685A2B" w:rsidRDefault="00685A2B" w:rsidP="00685A2B">
      <w:pPr>
        <w:pStyle w:val="a5"/>
        <w:spacing w:after="0" w:line="240" w:lineRule="auto"/>
        <w:rPr>
          <w:rFonts w:ascii="Times New Roman" w:hAnsi="Times New Roman" w:cs="Times New Roman"/>
          <w:sz w:val="28"/>
          <w:szCs w:val="28"/>
        </w:rPr>
      </w:pP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В Уголовно-процессуальный кодекс </w:t>
      </w:r>
      <w:r w:rsidR="001007EF">
        <w:rPr>
          <w:rFonts w:ascii="Times New Roman" w:hAnsi="Times New Roman" w:cs="Times New Roman"/>
          <w:sz w:val="28"/>
          <w:szCs w:val="28"/>
        </w:rPr>
        <w:t>РФ</w:t>
      </w:r>
      <w:r w:rsidRPr="00685A2B">
        <w:rPr>
          <w:rFonts w:ascii="Times New Roman" w:hAnsi="Times New Roman" w:cs="Times New Roman"/>
          <w:sz w:val="28"/>
          <w:szCs w:val="28"/>
        </w:rPr>
        <w:t xml:space="preserve"> внесены изменения, направленные на реализацию постановления КС РФ от 19</w:t>
      </w:r>
      <w:r w:rsidR="001007EF">
        <w:rPr>
          <w:rFonts w:ascii="Times New Roman" w:hAnsi="Times New Roman" w:cs="Times New Roman"/>
          <w:sz w:val="28"/>
          <w:szCs w:val="28"/>
        </w:rPr>
        <w:t>.06.2</w:t>
      </w:r>
      <w:r w:rsidRPr="00685A2B">
        <w:rPr>
          <w:rFonts w:ascii="Times New Roman" w:hAnsi="Times New Roman" w:cs="Times New Roman"/>
          <w:sz w:val="28"/>
          <w:szCs w:val="28"/>
        </w:rPr>
        <w:t>023 № 33-П. Данным постановлением положения статей 82 и 240 УПК РФ в их взаимосвязи признаны не соответствующими Конституции РФ в той мере, в какой они по смыслу, придаваемому им судебным толкованием в системе действующего правового регулирования, служат основанием для уничтожения предметов (образцов), являющихся вещественными доказательствами по двум или более уголовным делам, после вступления в законную силу приговора суда по одному из этих уголовных дел, притом что по другому (другим) приговор в законную силу не вступил и сохранение данных предметов (образцов) возможно, исходя из их свойств.</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В целях обеспечения сохранности доказательств по делу в ст. 81 УПК РФ внесены изменения, согласно которым при вынесении приговора, а также определения или постановления о прекращении уголовного дела предметы, признанные вещественными доказательствами по уголовному делу и одновременно признанные вещественными доказательствами по другому уголовному делу (другим уголовным делам), а также образец вещественного доказательства, достаточный для сравнительного исследования, подлежат передаче органу предварительного расследования или суду, в производстве которого находится уголовное дело, по которому не вынесен приговор либо не вынесено определение или постановление о его прекращении.</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Кроме того, во избежание случаев уничтожения на основании судебного решения предметов, признанных вещественными доказательствами по двум или более уголовным делам, когда суды не располагают соответствующей информацией, в ряд статей УПК РФ внесены изменения о необходимости указывать сведения о том, что вещдоки признаны таковыми по другому уголовному делу, в постановлении о прекращении уголовного дела, в справке к обвинительному заключению (постановлению, акту) и в постановлении о направлении уголовного дела в суд для применения принудительных мер медицинского характера.</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Закон вступил в силу 17</w:t>
      </w:r>
      <w:r w:rsidR="001007EF">
        <w:rPr>
          <w:rFonts w:ascii="Times New Roman" w:hAnsi="Times New Roman" w:cs="Times New Roman"/>
          <w:sz w:val="28"/>
          <w:szCs w:val="28"/>
        </w:rPr>
        <w:t>.04.</w:t>
      </w:r>
      <w:r w:rsidRPr="00685A2B">
        <w:rPr>
          <w:rFonts w:ascii="Times New Roman" w:hAnsi="Times New Roman" w:cs="Times New Roman"/>
          <w:sz w:val="28"/>
          <w:szCs w:val="28"/>
        </w:rPr>
        <w:t>2024.</w:t>
      </w:r>
    </w:p>
    <w:p w:rsidR="005278F3" w:rsidRPr="00685A2B" w:rsidRDefault="005278F3" w:rsidP="00685A2B">
      <w:pPr>
        <w:spacing w:after="0" w:line="240" w:lineRule="auto"/>
        <w:jc w:val="both"/>
        <w:rPr>
          <w:rFonts w:ascii="Times New Roman" w:hAnsi="Times New Roman" w:cs="Times New Roman"/>
          <w:sz w:val="28"/>
          <w:szCs w:val="28"/>
        </w:rPr>
      </w:pPr>
    </w:p>
    <w:p w:rsidR="005278F3" w:rsidRPr="00685A2B" w:rsidRDefault="0098310E" w:rsidP="00685A2B">
      <w:pPr>
        <w:pStyle w:val="a5"/>
        <w:spacing w:after="0" w:line="240" w:lineRule="auto"/>
        <w:jc w:val="center"/>
        <w:rPr>
          <w:rFonts w:ascii="Times New Roman" w:hAnsi="Times New Roman" w:cs="Times New Roman"/>
          <w:sz w:val="28"/>
          <w:szCs w:val="28"/>
        </w:rPr>
      </w:pPr>
      <w:r>
        <w:rPr>
          <w:rStyle w:val="a3"/>
          <w:rFonts w:ascii="Times New Roman" w:hAnsi="Times New Roman" w:cs="Times New Roman"/>
          <w:sz w:val="28"/>
          <w:szCs w:val="28"/>
        </w:rPr>
        <w:t>И</w:t>
      </w:r>
      <w:r w:rsidR="00685A2B" w:rsidRPr="00685A2B">
        <w:rPr>
          <w:rStyle w:val="a3"/>
          <w:rFonts w:ascii="Times New Roman" w:hAnsi="Times New Roman" w:cs="Times New Roman"/>
          <w:sz w:val="28"/>
          <w:szCs w:val="28"/>
        </w:rPr>
        <w:t>зменение в стать</w:t>
      </w:r>
      <w:r>
        <w:rPr>
          <w:rStyle w:val="a3"/>
          <w:rFonts w:ascii="Times New Roman" w:hAnsi="Times New Roman" w:cs="Times New Roman"/>
          <w:sz w:val="28"/>
          <w:szCs w:val="28"/>
        </w:rPr>
        <w:t>е</w:t>
      </w:r>
      <w:r w:rsidR="00685A2B" w:rsidRPr="00685A2B">
        <w:rPr>
          <w:rStyle w:val="a3"/>
          <w:rFonts w:ascii="Times New Roman" w:hAnsi="Times New Roman" w:cs="Times New Roman"/>
          <w:sz w:val="28"/>
          <w:szCs w:val="28"/>
        </w:rPr>
        <w:t xml:space="preserve"> 150 Уголовного кодекса </w:t>
      </w:r>
      <w:r>
        <w:rPr>
          <w:rStyle w:val="a3"/>
          <w:rFonts w:ascii="Times New Roman" w:hAnsi="Times New Roman" w:cs="Times New Roman"/>
          <w:sz w:val="28"/>
          <w:szCs w:val="28"/>
        </w:rPr>
        <w:t>РФ</w:t>
      </w:r>
    </w:p>
    <w:p w:rsidR="00685A2B" w:rsidRPr="00685A2B" w:rsidRDefault="00685A2B" w:rsidP="00685A2B">
      <w:pPr>
        <w:pStyle w:val="a5"/>
        <w:spacing w:after="0" w:line="240" w:lineRule="auto"/>
        <w:rPr>
          <w:rFonts w:ascii="Times New Roman" w:hAnsi="Times New Roman" w:cs="Times New Roman"/>
          <w:sz w:val="28"/>
          <w:szCs w:val="28"/>
        </w:rPr>
      </w:pP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Президент РФ подписал Федеральный закон «О внесении изменений в ст. 150 Уголовного кодекса Российской Федерации». В целях усиления мер, направленных на противодействие вовлечению несовершеннолетних в противоправную деятельность, Федеральным законом устанавливается повышенная уголовная ответственность за вовлечение несовершеннолетнего в совершение трёх и более преступлений небольшой и </w:t>
      </w:r>
      <w:r w:rsidRPr="00685A2B">
        <w:rPr>
          <w:rFonts w:ascii="Times New Roman" w:hAnsi="Times New Roman" w:cs="Times New Roman"/>
          <w:sz w:val="28"/>
          <w:szCs w:val="28"/>
        </w:rPr>
        <w:lastRenderedPageBreak/>
        <w:t>(или) средней тяжести. Изменение, предусмотренное Федеральным законом, позволит квалифицировать такие деяния как тяжкие преступления, аналогично вовлечению несовершеннолетнего в преступную группу, в совершение тяжкого или особо тяжкого преступления, а также в совершение преступления по дискриминационным мотивам. Наказание за такие деяния определено в виде лишения свободы на срок от пяти до восьми лет.</w:t>
      </w:r>
    </w:p>
    <w:p w:rsidR="005278F3" w:rsidRPr="00685A2B" w:rsidRDefault="005278F3" w:rsidP="00685A2B">
      <w:pPr>
        <w:spacing w:after="0" w:line="240" w:lineRule="auto"/>
        <w:jc w:val="both"/>
        <w:rPr>
          <w:rFonts w:ascii="Times New Roman" w:hAnsi="Times New Roman" w:cs="Times New Roman"/>
          <w:sz w:val="28"/>
          <w:szCs w:val="28"/>
        </w:rPr>
      </w:pPr>
    </w:p>
    <w:p w:rsidR="005278F3" w:rsidRPr="00685A2B" w:rsidRDefault="00685A2B" w:rsidP="00685A2B">
      <w:pPr>
        <w:spacing w:after="0" w:line="240" w:lineRule="auto"/>
        <w:jc w:val="center"/>
        <w:rPr>
          <w:rFonts w:ascii="Times New Roman" w:hAnsi="Times New Roman" w:cs="Times New Roman"/>
          <w:sz w:val="28"/>
          <w:szCs w:val="28"/>
        </w:rPr>
      </w:pPr>
      <w:r w:rsidRPr="00685A2B">
        <w:rPr>
          <w:rFonts w:ascii="Times New Roman" w:hAnsi="Times New Roman" w:cs="Times New Roman"/>
          <w:b/>
          <w:bCs/>
          <w:sz w:val="28"/>
          <w:szCs w:val="28"/>
        </w:rPr>
        <w:t>Изменения в уголовно-процессуально</w:t>
      </w:r>
      <w:r w:rsidR="0098310E">
        <w:rPr>
          <w:rFonts w:ascii="Times New Roman" w:hAnsi="Times New Roman" w:cs="Times New Roman"/>
          <w:b/>
          <w:bCs/>
          <w:sz w:val="28"/>
          <w:szCs w:val="28"/>
        </w:rPr>
        <w:t>м</w:t>
      </w:r>
      <w:r w:rsidRPr="00685A2B">
        <w:rPr>
          <w:rFonts w:ascii="Times New Roman" w:hAnsi="Times New Roman" w:cs="Times New Roman"/>
          <w:b/>
          <w:bCs/>
          <w:sz w:val="28"/>
          <w:szCs w:val="28"/>
        </w:rPr>
        <w:t xml:space="preserve"> законодательств</w:t>
      </w:r>
      <w:r w:rsidR="0098310E">
        <w:rPr>
          <w:rFonts w:ascii="Times New Roman" w:hAnsi="Times New Roman" w:cs="Times New Roman"/>
          <w:b/>
          <w:bCs/>
          <w:sz w:val="28"/>
          <w:szCs w:val="28"/>
        </w:rPr>
        <w:t>е</w:t>
      </w:r>
    </w:p>
    <w:p w:rsidR="005278F3" w:rsidRPr="00685A2B" w:rsidRDefault="005278F3" w:rsidP="00685A2B">
      <w:pPr>
        <w:spacing w:after="0" w:line="240" w:lineRule="auto"/>
        <w:jc w:val="both"/>
        <w:rPr>
          <w:rFonts w:ascii="Times New Roman" w:hAnsi="Times New Roman" w:cs="Times New Roman"/>
          <w:sz w:val="28"/>
          <w:szCs w:val="28"/>
        </w:rPr>
      </w:pPr>
    </w:p>
    <w:p w:rsidR="005278F3" w:rsidRPr="0098310E" w:rsidRDefault="0098310E" w:rsidP="00685A2B">
      <w:pPr>
        <w:pStyle w:val="a5"/>
        <w:spacing w:after="0" w:line="240" w:lineRule="auto"/>
        <w:ind w:firstLine="708"/>
        <w:jc w:val="both"/>
        <w:rPr>
          <w:rFonts w:ascii="Times New Roman" w:hAnsi="Times New Roman" w:cs="Times New Roman"/>
          <w:b/>
          <w:sz w:val="28"/>
          <w:szCs w:val="28"/>
        </w:rPr>
      </w:pPr>
      <w:r>
        <w:rPr>
          <w:rStyle w:val="a3"/>
          <w:rFonts w:ascii="Times New Roman" w:hAnsi="Times New Roman" w:cs="Times New Roman"/>
          <w:b w:val="0"/>
          <w:sz w:val="28"/>
          <w:szCs w:val="28"/>
        </w:rPr>
        <w:t xml:space="preserve">1) </w:t>
      </w:r>
      <w:r w:rsidR="00685A2B" w:rsidRPr="0098310E">
        <w:rPr>
          <w:rStyle w:val="a3"/>
          <w:rFonts w:ascii="Times New Roman" w:hAnsi="Times New Roman" w:cs="Times New Roman"/>
          <w:b w:val="0"/>
          <w:sz w:val="28"/>
          <w:szCs w:val="28"/>
        </w:rPr>
        <w:t xml:space="preserve">Федеральным законом от 06.04.2024 № 79-ФЗ в Уголовный кодекс </w:t>
      </w:r>
      <w:r w:rsidRPr="0098310E">
        <w:rPr>
          <w:rStyle w:val="a3"/>
          <w:rFonts w:ascii="Times New Roman" w:hAnsi="Times New Roman" w:cs="Times New Roman"/>
          <w:b w:val="0"/>
          <w:sz w:val="28"/>
          <w:szCs w:val="28"/>
        </w:rPr>
        <w:t>РФ</w:t>
      </w:r>
      <w:r w:rsidR="00685A2B" w:rsidRPr="0098310E">
        <w:rPr>
          <w:rStyle w:val="a3"/>
          <w:rFonts w:ascii="Times New Roman" w:hAnsi="Times New Roman" w:cs="Times New Roman"/>
          <w:b w:val="0"/>
          <w:sz w:val="28"/>
          <w:szCs w:val="28"/>
        </w:rPr>
        <w:t xml:space="preserve"> внесены изменения в части увеличения порогов значительного, крупного и особо крупного размеров ущерба для целей квалификации преступлений в сфере экономической деятельности.</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Внесенными изменениями в примечание к статье 159 Уголовного кодекса </w:t>
      </w:r>
      <w:r w:rsidR="0098310E">
        <w:rPr>
          <w:rFonts w:ascii="Times New Roman" w:hAnsi="Times New Roman" w:cs="Times New Roman"/>
          <w:sz w:val="28"/>
          <w:szCs w:val="28"/>
        </w:rPr>
        <w:t>РФ</w:t>
      </w:r>
      <w:r w:rsidRPr="00685A2B">
        <w:rPr>
          <w:rFonts w:ascii="Times New Roman" w:hAnsi="Times New Roman" w:cs="Times New Roman"/>
          <w:sz w:val="28"/>
          <w:szCs w:val="28"/>
        </w:rPr>
        <w:t>, действующие с 17.04.2024, увеличены размеры значительного, крупного и особо крупного ущерба, причиненного от мошенничества, сопряженное с преднамеренным неисполнением договорных обязательств в сфере предпринимательской деятельности, когда сторонами договора являются индивидуальные предприниматели и (или) коммерческие организации, в зависимости от которых наступает различная уголовная ответственность. Так, значительным ущербом признается ущерб в сумме, составляющей не менее двухсот пятидесяти тысяч рублей, крупным размером признается стоимость имущества, превышающая четыре миллиона пятьсот тысяч рублей, особо крупным размером признается стоимость имущества, превышающая восемнадцать миллионов рублей. Ранее значительным ущербом признавался ущерб в сумме, составляющей не менее десяти тысяч рублей, крупным размером - стоимость имущества, превышающая три миллиона пятьсот тысяч рублей, особо крупным размером - стоимость имущества, превышающая двенадцать миллионов рублей.</w:t>
      </w:r>
    </w:p>
    <w:p w:rsidR="005278F3" w:rsidRPr="0098310E" w:rsidRDefault="0098310E" w:rsidP="00685A2B">
      <w:pPr>
        <w:pStyle w:val="a5"/>
        <w:spacing w:after="0" w:line="240" w:lineRule="auto"/>
        <w:ind w:firstLine="708"/>
        <w:jc w:val="both"/>
        <w:rPr>
          <w:rFonts w:ascii="Times New Roman" w:hAnsi="Times New Roman" w:cs="Times New Roman"/>
          <w:b/>
          <w:sz w:val="28"/>
          <w:szCs w:val="28"/>
        </w:rPr>
      </w:pPr>
      <w:r w:rsidRPr="0098310E">
        <w:rPr>
          <w:rStyle w:val="a3"/>
          <w:rFonts w:ascii="Times New Roman" w:hAnsi="Times New Roman" w:cs="Times New Roman"/>
          <w:b w:val="0"/>
          <w:sz w:val="28"/>
          <w:szCs w:val="28"/>
        </w:rPr>
        <w:t xml:space="preserve">2) </w:t>
      </w:r>
      <w:r w:rsidR="00685A2B" w:rsidRPr="0098310E">
        <w:rPr>
          <w:rStyle w:val="a3"/>
          <w:rFonts w:ascii="Times New Roman" w:hAnsi="Times New Roman" w:cs="Times New Roman"/>
          <w:b w:val="0"/>
          <w:sz w:val="28"/>
          <w:szCs w:val="28"/>
        </w:rPr>
        <w:t>Федеральным законом от 06.04.2024 № 69-ФЗ расширен перечень административных ограничений, налагаемых на поднадзорных лиц, имеющих непогашенную либо неснятую судимость за совершение преступления против половой неприкосновенности и половой свободы несовершеннолетнего</w:t>
      </w:r>
      <w:r>
        <w:rPr>
          <w:rStyle w:val="a3"/>
          <w:rFonts w:ascii="Times New Roman" w:hAnsi="Times New Roman" w:cs="Times New Roman"/>
          <w:b w:val="0"/>
          <w:sz w:val="28"/>
          <w:szCs w:val="28"/>
        </w:rPr>
        <w:t>.</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В отношении указанных лиц судом, помимо иных административных ограничений, устанавливается запрещение посещения объектов и территорий образовательных, медицинских, санаторно-курортных, физкультурно-спортивных организаций, организаций культуры, предназначенных для детей, организаций отдыха детей и их оздоровления, площадок с использованием открытой плоскостной детской игровой и детской спортивной инфраструктур (за исключением случаев, если поднадзорное лицо, являясь родителем несовершеннолетнего, сопровождает его, в том числе для представления его интересов).</w:t>
      </w:r>
    </w:p>
    <w:p w:rsidR="005278F3" w:rsidRPr="00685A2B" w:rsidRDefault="005278F3" w:rsidP="00685A2B">
      <w:pPr>
        <w:spacing w:after="0" w:line="240" w:lineRule="auto"/>
        <w:jc w:val="both"/>
        <w:rPr>
          <w:rFonts w:ascii="Times New Roman" w:hAnsi="Times New Roman" w:cs="Times New Roman"/>
          <w:sz w:val="28"/>
          <w:szCs w:val="28"/>
        </w:rPr>
      </w:pPr>
    </w:p>
    <w:p w:rsidR="005278F3" w:rsidRPr="00685A2B" w:rsidRDefault="00685A2B" w:rsidP="00685A2B">
      <w:pPr>
        <w:pStyle w:val="a5"/>
        <w:spacing w:after="0" w:line="240" w:lineRule="auto"/>
        <w:jc w:val="center"/>
        <w:rPr>
          <w:rFonts w:ascii="Times New Roman" w:hAnsi="Times New Roman" w:cs="Times New Roman"/>
          <w:sz w:val="28"/>
          <w:szCs w:val="28"/>
        </w:rPr>
      </w:pPr>
      <w:r w:rsidRPr="00685A2B">
        <w:rPr>
          <w:rStyle w:val="a3"/>
          <w:rFonts w:ascii="Times New Roman" w:hAnsi="Times New Roman" w:cs="Times New Roman"/>
          <w:sz w:val="28"/>
          <w:szCs w:val="28"/>
        </w:rPr>
        <w:t>Уголовная ответственность за браконьерство</w:t>
      </w:r>
    </w:p>
    <w:p w:rsidR="00685A2B" w:rsidRPr="00685A2B" w:rsidRDefault="00685A2B" w:rsidP="00685A2B">
      <w:pPr>
        <w:pStyle w:val="a5"/>
        <w:spacing w:after="0" w:line="240" w:lineRule="auto"/>
        <w:rPr>
          <w:rFonts w:ascii="Times New Roman" w:hAnsi="Times New Roman" w:cs="Times New Roman"/>
          <w:sz w:val="28"/>
          <w:szCs w:val="28"/>
        </w:rPr>
      </w:pP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Одним из самых распространенных экологических преступлений является браконьерство.</w:t>
      </w:r>
    </w:p>
    <w:p w:rsidR="005278F3" w:rsidRPr="00685A2B" w:rsidRDefault="00685A2B" w:rsidP="0098310E">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Браконьерство – это незаконная охота, рыбалка, в том числе без соответствующих разрешений на добычу биологических ресурсов, вне отведенных мест, вне разрешенных сроков, с использованием запрещенных орудий.</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lastRenderedPageBreak/>
        <w:t xml:space="preserve">Уголовная ответственность за браконьерство предусмотрена положениями следующих статей Уголовного кодекса </w:t>
      </w:r>
      <w:r w:rsidR="0098310E">
        <w:rPr>
          <w:rFonts w:ascii="Times New Roman" w:hAnsi="Times New Roman" w:cs="Times New Roman"/>
          <w:sz w:val="28"/>
          <w:szCs w:val="28"/>
        </w:rPr>
        <w:t>РФ</w:t>
      </w:r>
      <w:r w:rsidRPr="00685A2B">
        <w:rPr>
          <w:rFonts w:ascii="Times New Roman" w:hAnsi="Times New Roman" w:cs="Times New Roman"/>
          <w:sz w:val="28"/>
          <w:szCs w:val="28"/>
        </w:rPr>
        <w:t xml:space="preserve"> (далее – УК РФ):</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статья 256 УК РФ применяется в отношении преступлений, связанных с незаконным выловом рыбы и иных биологических ресурсов. При этом данная статья, учитывая ряд особых условий и факторов, влияющих на конкретную квалификацию преступления;</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статья 258 УК РФ затрагивает вопросы незаконной охоты, а также подразумевает различную степень наказания в зависимости от факторов, с которыми было сопряжено данное преступление.</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Незаконная добыча (вылов) водных биологических ресурсов (ст. 256 УК РФ) относится к наиболее распространенным экологическим преступлениям. Данное деяние нарушает оптимальное состояние водных биоресурсов, их экологическое равновесие, условия сохранения и выживания популяции водных животных и растений.</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Частью 1 ст. 256 УК РФ предусмотрена уголовная ответственность за незаконную добычу (вылов) водных биологических ресурсов, если это деяние совершено:</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а) с причинением крупного ущерба;</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б) с применением самоходного транспортного плавающего средства или взрывчатых и химических веществ, электротока или других запрещенных орудий и способов массового истребления водных биологических ресурсов;</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в) в местах нереста или на миграционных путях к ним;</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г) на особо охраняемых природных территориях либо в зоне экологического бедствия или в зоне чрезвычайной экологической ситуации.</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Указанное преступление наказывается штрафом в размере от 300 тысяч до 500 тысяч рублей, либо обязательными работами на срок до четырехсот восьмидесяти часов, либо исправительными </w:t>
      </w:r>
      <w:proofErr w:type="gramStart"/>
      <w:r w:rsidRPr="00685A2B">
        <w:rPr>
          <w:rFonts w:ascii="Times New Roman" w:hAnsi="Times New Roman" w:cs="Times New Roman"/>
          <w:sz w:val="28"/>
          <w:szCs w:val="28"/>
        </w:rPr>
        <w:t>работами</w:t>
      </w:r>
      <w:proofErr w:type="gramEnd"/>
      <w:r w:rsidRPr="00685A2B">
        <w:rPr>
          <w:rFonts w:ascii="Times New Roman" w:hAnsi="Times New Roman" w:cs="Times New Roman"/>
          <w:sz w:val="28"/>
          <w:szCs w:val="28"/>
        </w:rPr>
        <w:t xml:space="preserve"> либо лишением свободы на срок до двух лет.</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В соответствии с Постановлением Пленума Верховного Суда </w:t>
      </w:r>
      <w:r w:rsidR="0098310E">
        <w:rPr>
          <w:rFonts w:ascii="Times New Roman" w:hAnsi="Times New Roman" w:cs="Times New Roman"/>
          <w:sz w:val="28"/>
          <w:szCs w:val="28"/>
        </w:rPr>
        <w:t>РФ</w:t>
      </w:r>
      <w:r w:rsidRPr="00685A2B">
        <w:rPr>
          <w:rFonts w:ascii="Times New Roman" w:hAnsi="Times New Roman" w:cs="Times New Roman"/>
          <w:sz w:val="28"/>
          <w:szCs w:val="28"/>
        </w:rPr>
        <w:t xml:space="preserve"> от 23.11.2010 № 26 «О некоторых вопросах применения судами законодательства об уголовной ответственности в сфере рыболовства и сохранения водных биологических ресурсов (ч. 2 ст. 253, ст. 256, 258.1 УК РФ)» под незаконной добычей (выловом) водных биологических 2 ресурсов (ст. 256 УК РФ) следует понимать действия, направленные на их изъятие из среды обитания и (или) завладение ими в нарушение норм экологического законодательства (например, без полученного в установленном законом порядке разрешения, в нарушение положений, предусмотренных таким разрешением, в запрещенных районах, в отношении отдельных видов запрещенных к добыче (вылову) водных биологических ресурсов, в запрещенное время, с использованием запрещенных орудий лова), при условии, что такие действия совершены лицом с применением самоходного транспортного плавающего средства, взрывчатых или химических веществ, электротока или других запрещенных орудий и способов массового истребления водных биологических ресурсов, в местах нереста или на миграционных путях к ним, на особо охраняемых природных территориях, в зоне экологического бедствия или в зоне чрезвычайной экологической ситуации либо когда такие действия повлекли причинение крупного ущерба.</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Крупным ущербом признается ущерб, исчисленный по утвержденным Правительством </w:t>
      </w:r>
      <w:r w:rsidR="0098310E">
        <w:rPr>
          <w:rFonts w:ascii="Times New Roman" w:hAnsi="Times New Roman" w:cs="Times New Roman"/>
          <w:sz w:val="28"/>
          <w:szCs w:val="28"/>
        </w:rPr>
        <w:t>РФ</w:t>
      </w:r>
      <w:r w:rsidRPr="00685A2B">
        <w:rPr>
          <w:rFonts w:ascii="Times New Roman" w:hAnsi="Times New Roman" w:cs="Times New Roman"/>
          <w:sz w:val="28"/>
          <w:szCs w:val="28"/>
        </w:rPr>
        <w:t xml:space="preserve"> таксам, превышающий 100 тысяч рублей, особо крупным – 250 тысяч рублей.</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К самоходным транспортным плавающим средствам относятся те из них, которые оснащены двигателями (например, суда, яхты, катера, моторные лодки), а также иные плавающие конструкции, приводимые в движение с помощью мотора. При этом данное </w:t>
      </w:r>
      <w:r w:rsidRPr="00685A2B">
        <w:rPr>
          <w:rFonts w:ascii="Times New Roman" w:hAnsi="Times New Roman" w:cs="Times New Roman"/>
          <w:sz w:val="28"/>
          <w:szCs w:val="28"/>
        </w:rPr>
        <w:lastRenderedPageBreak/>
        <w:t>транспортное средство должно непосредственно использоваться как орудие добычи (например, для установки и (или) снятия рыболовной сети).</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Под способами массового истребления водных биологических ресурсов понимаются действия, связанные с применением таких незаконных орудий лова, которые повлекли либо могли повлечь массовую гибель водных биологических ресурсов, отрицательно повлиять на среду их обитания (например, прекращение доступа кислорода в водный объект посредством уничтожения или перекрытия источников его водоснабжения, спуск воды из водных объектов, применение крючковой снасти типа перемета, лов рыбы гоном, багрение, использование запруд, применение огнестрельного оружия, колющих орудий).</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Местом нереста следует признавать, например, реку, водоем или часть водоема, где рыба мечет икру, а под миграционным путем к нему – проходы, по которым рыба идет к месту нереста. Если водный объект имеет небольшие размеры (например, озеро, пруд, запруда) и нерест происходит по всему водоему, он с учетом фактических обстоятельств может быть признан местом нереста.</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Квалификация незаконной добычи (вылова) водных биологических ресурсов по признаку совершения деяния в местах нереста или на миграционных путях к ним возможна лишь при условии совершения этих действий в период нереста или миграции к местам нереста. Совершение такого деяния вне этих сроков или с помощью орудий лова, применение которых не 3 причиняет вред нерестящимся особям, не подлежит признанию преступным по данному признаку.</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Действия лиц, непосредственно не участвовавших в незаконной добыче (вылове) водных биологических ресурсов, но содействовавших совершению этого преступления советами, указаниями, предоставлением информации, средств и (или) орудий добычи (вылова), транспортных средств (в том числе транспортных плавающих средств), а также приобретавших, перерабатывавших, транспортировавших, хранивших или сбывавших водные биологические ресурсы, полученные в результате незаконной добычи (вылова), либо продукцию из них по заранее данному обещанию, влекут уголовную ответственность по ч. 5 ст. 33 УК РФ и соответствующей части ст. 256 УК РФ при условии, что им было достоверно известно о незаконности добычи (вылова) водных биологических ресурсов.</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Федеральным законом от 24.07.2009 № 209-ФЗ «Об охоте и о сохранении охотничьих ресурсов и о внесении изменений в отдельные законодательные акты Российской Федерации» под охотой понимается деятельность, связанная с поиском, выслеживанием, преследованием охотничьих ресурсов, их добычей, первичной переработкой и транспортировкой.</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В свою очередь, охотничьи ресурсы – это объекты животного мира, которые в соответствии с указанным законом или законами субъектов Российской Федерации используются или могут быть использованы в целях охоты, а добыча охотничьих ресурсов – отлов или отстрел охотничьих ресурсов.</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Незаконной является охота с нарушением требований законодательства об охоте и сохранения охотничьих ресурсов, в том числе охота без соответствующего разрешения на добычу охотничьих ресурсов, вне отведенных мест или вне сроков осуществления охоты.</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В отличие от административной ответственности за нарушение правил охоты, уголовная ответственность за незаконную охоту наступает в следующих случаях (ч. 1 ст. 258 УК РФ):</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а) с причинением крупного ущерба;</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lastRenderedPageBreak/>
        <w:t>б) с применением механического транспортного средства, взрывчатых веществ или иных способов массового уничтожения птиц и зверей; в) в отношении птиц и зверей, охота на которых полностью запрещена; г) на особо охраняемой природной территории либо в зоне экологического бедствия или в зоне чрезвычайной экологической ситуации.</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Перечисленные деяния наказываются штрафом в размере до 500 тысяч рублей, исправительными работами или лишением свободы на срок до двух лет. При этом под крупным ущербом признается ущерб, исчисленный по утвержденным Правительством Российской Федерации таксам и методике, превышающий 40 000 рублей.</w:t>
      </w:r>
    </w:p>
    <w:p w:rsidR="005278F3" w:rsidRPr="00685A2B" w:rsidRDefault="005278F3" w:rsidP="00685A2B">
      <w:pPr>
        <w:spacing w:after="0" w:line="240" w:lineRule="auto"/>
        <w:jc w:val="both"/>
        <w:rPr>
          <w:rFonts w:ascii="Times New Roman" w:hAnsi="Times New Roman" w:cs="Times New Roman"/>
          <w:sz w:val="28"/>
          <w:szCs w:val="28"/>
        </w:rPr>
      </w:pPr>
    </w:p>
    <w:p w:rsidR="005278F3" w:rsidRPr="00685A2B" w:rsidRDefault="00685A2B" w:rsidP="00685A2B">
      <w:pPr>
        <w:pStyle w:val="a5"/>
        <w:spacing w:after="0" w:line="240" w:lineRule="auto"/>
        <w:jc w:val="center"/>
        <w:rPr>
          <w:rFonts w:ascii="Times New Roman" w:hAnsi="Times New Roman" w:cs="Times New Roman"/>
          <w:sz w:val="28"/>
          <w:szCs w:val="28"/>
        </w:rPr>
      </w:pPr>
      <w:r w:rsidRPr="00685A2B">
        <w:rPr>
          <w:rStyle w:val="a3"/>
          <w:rFonts w:ascii="Times New Roman" w:hAnsi="Times New Roman" w:cs="Times New Roman"/>
          <w:sz w:val="28"/>
          <w:szCs w:val="28"/>
        </w:rPr>
        <w:t>Уголовная ответственность за преступления, совершенные индивидуальным предпринимателем в связи с осуществлением им предпринимательской деятельности и (или) управлением принадлежащем ему имуществом, используемым в целях предпринимательской деятельности</w:t>
      </w:r>
    </w:p>
    <w:p w:rsidR="00685A2B" w:rsidRPr="00685A2B" w:rsidRDefault="00685A2B" w:rsidP="00685A2B">
      <w:pPr>
        <w:pStyle w:val="a5"/>
        <w:spacing w:after="0" w:line="240" w:lineRule="auto"/>
        <w:rPr>
          <w:rFonts w:ascii="Times New Roman" w:hAnsi="Times New Roman" w:cs="Times New Roman"/>
          <w:sz w:val="28"/>
          <w:szCs w:val="28"/>
        </w:rPr>
      </w:pPr>
      <w:r w:rsidRPr="00685A2B">
        <w:rPr>
          <w:rFonts w:ascii="Times New Roman" w:hAnsi="Times New Roman" w:cs="Times New Roman"/>
          <w:sz w:val="28"/>
          <w:szCs w:val="28"/>
        </w:rPr>
        <w:t> </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Создание условий для ведения бизнеса на принципах юридического равенства и добросовестности сторон, гарантий от незаконного и необоснованного вмешательства в деятельность коммерческих структур являются принципами, закрепленными в Конституции России.</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В целях исключения возможности использования уголовного преследования в качестве средства давления на предпринимателей и коммерческие структуры, вовлечение в споры хозяйствующих субъектов, Федеральным законом от 02.11.2023 № 524-ФЗ внесены изменения в статью 5 Уголовно-процессуального кодекса </w:t>
      </w:r>
      <w:r w:rsidR="0098310E">
        <w:rPr>
          <w:rFonts w:ascii="Times New Roman" w:hAnsi="Times New Roman" w:cs="Times New Roman"/>
          <w:sz w:val="28"/>
          <w:szCs w:val="28"/>
        </w:rPr>
        <w:t>РФ</w:t>
      </w:r>
      <w:r w:rsidRPr="00685A2B">
        <w:rPr>
          <w:rFonts w:ascii="Times New Roman" w:hAnsi="Times New Roman" w:cs="Times New Roman"/>
          <w:sz w:val="28"/>
          <w:szCs w:val="28"/>
        </w:rPr>
        <w:t>.</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Принятые законодателем меры способствуют установлению дополнительных материально-правовых и процессуальных гарантий обеспечения прав и законных интересов предпринимателей, привлекаемых к уголовной ответственности по делам о преступлениях в сфере предпринимательской деятельности.</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Кодекс дополнен новыми положениями, определяющими понятия преступлений, совершенных индивидуальным предпринимателем в связи с осуществлением им предпринимательской деятельности и (или) управлением принадлежащим ему имуществом, используемым в целях предпринимательской деятельности, а также преступлений, совершенных членом органа управления коммерческой организации в связи с осуществлением им полномочий по управлению данной организацией либо в связи с осуществлением коммерческой организацией предпринимательской или иной экономической деятельности.</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По таким делам уголовным и уголовно-процессуальным законодательством установлены особенности уголовного судопроизводства, которые касаются порядка рассмотрения сообщения о преступлении (ст. 144 УПК РФ) и возбуждения уголовного дела (ч. 3 ст. 20, ч. 1.2 ст. 140 УПК РФ), признания предметов и документов вещественными доказательствами (ст. 81.1 УПК РФ), применения меры пресечения в виде заключения под стражу (ч. 1.1 ст. 108 УПК РФ).</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Требованиями ч. 1.1 ст. 108 УПК РФ установлен запрет на применение меры пресечения в виде заключения под стражу в отношении лиц, подозреваемых или обвиняемых в совершении преступлений, предусмотренных </w:t>
      </w:r>
      <w:proofErr w:type="spellStart"/>
      <w:r w:rsidRPr="00685A2B">
        <w:rPr>
          <w:rFonts w:ascii="Times New Roman" w:hAnsi="Times New Roman" w:cs="Times New Roman"/>
          <w:sz w:val="28"/>
          <w:szCs w:val="28"/>
        </w:rPr>
        <w:t>ч.ч</w:t>
      </w:r>
      <w:proofErr w:type="spellEnd"/>
      <w:r w:rsidRPr="00685A2B">
        <w:rPr>
          <w:rFonts w:ascii="Times New Roman" w:hAnsi="Times New Roman" w:cs="Times New Roman"/>
          <w:sz w:val="28"/>
          <w:szCs w:val="28"/>
        </w:rPr>
        <w:t>. 5</w:t>
      </w:r>
      <w:r w:rsidR="0098310E">
        <w:rPr>
          <w:rFonts w:ascii="Times New Roman" w:hAnsi="Times New Roman" w:cs="Times New Roman"/>
          <w:sz w:val="28"/>
          <w:szCs w:val="28"/>
        </w:rPr>
        <w:t xml:space="preserve"> – </w:t>
      </w:r>
      <w:r w:rsidRPr="00685A2B">
        <w:rPr>
          <w:rFonts w:ascii="Times New Roman" w:hAnsi="Times New Roman" w:cs="Times New Roman"/>
          <w:sz w:val="28"/>
          <w:szCs w:val="28"/>
        </w:rPr>
        <w:t>7</w:t>
      </w:r>
      <w:r w:rsidR="0098310E">
        <w:rPr>
          <w:rFonts w:ascii="Times New Roman" w:hAnsi="Times New Roman" w:cs="Times New Roman"/>
          <w:sz w:val="28"/>
          <w:szCs w:val="28"/>
        </w:rPr>
        <w:t xml:space="preserve"> </w:t>
      </w:r>
      <w:r w:rsidRPr="00685A2B">
        <w:rPr>
          <w:rFonts w:ascii="Times New Roman" w:hAnsi="Times New Roman" w:cs="Times New Roman"/>
          <w:sz w:val="28"/>
          <w:szCs w:val="28"/>
        </w:rPr>
        <w:t xml:space="preserve">ст. 159, </w:t>
      </w:r>
      <w:proofErr w:type="spellStart"/>
      <w:r w:rsidRPr="00685A2B">
        <w:rPr>
          <w:rFonts w:ascii="Times New Roman" w:hAnsi="Times New Roman" w:cs="Times New Roman"/>
          <w:sz w:val="28"/>
          <w:szCs w:val="28"/>
        </w:rPr>
        <w:t>ст.ст</w:t>
      </w:r>
      <w:proofErr w:type="spellEnd"/>
      <w:r w:rsidRPr="00685A2B">
        <w:rPr>
          <w:rFonts w:ascii="Times New Roman" w:hAnsi="Times New Roman" w:cs="Times New Roman"/>
          <w:sz w:val="28"/>
          <w:szCs w:val="28"/>
        </w:rPr>
        <w:t>. 171</w:t>
      </w:r>
      <w:r w:rsidR="0098310E">
        <w:rPr>
          <w:rFonts w:ascii="Times New Roman" w:hAnsi="Times New Roman" w:cs="Times New Roman"/>
          <w:sz w:val="28"/>
          <w:szCs w:val="28"/>
        </w:rPr>
        <w:t xml:space="preserve"> – </w:t>
      </w:r>
      <w:r w:rsidRPr="00685A2B">
        <w:rPr>
          <w:rFonts w:ascii="Times New Roman" w:hAnsi="Times New Roman" w:cs="Times New Roman"/>
          <w:sz w:val="28"/>
          <w:szCs w:val="28"/>
        </w:rPr>
        <w:t>174, 174.1, 176</w:t>
      </w:r>
      <w:r w:rsidR="0098310E">
        <w:rPr>
          <w:rFonts w:ascii="Times New Roman" w:hAnsi="Times New Roman" w:cs="Times New Roman"/>
          <w:sz w:val="28"/>
          <w:szCs w:val="28"/>
        </w:rPr>
        <w:t xml:space="preserve"> – </w:t>
      </w:r>
      <w:r w:rsidRPr="00685A2B">
        <w:rPr>
          <w:rFonts w:ascii="Times New Roman" w:hAnsi="Times New Roman" w:cs="Times New Roman"/>
          <w:sz w:val="28"/>
          <w:szCs w:val="28"/>
        </w:rPr>
        <w:t>178, 180, 181,183, 185</w:t>
      </w:r>
      <w:r w:rsidR="0098310E">
        <w:rPr>
          <w:rFonts w:ascii="Times New Roman" w:hAnsi="Times New Roman" w:cs="Times New Roman"/>
          <w:sz w:val="28"/>
          <w:szCs w:val="28"/>
        </w:rPr>
        <w:t xml:space="preserve"> – </w:t>
      </w:r>
      <w:r w:rsidRPr="00685A2B">
        <w:rPr>
          <w:rFonts w:ascii="Times New Roman" w:hAnsi="Times New Roman" w:cs="Times New Roman"/>
          <w:sz w:val="28"/>
          <w:szCs w:val="28"/>
        </w:rPr>
        <w:t>185.4, 190</w:t>
      </w:r>
      <w:r w:rsidR="0098310E">
        <w:rPr>
          <w:rFonts w:ascii="Times New Roman" w:hAnsi="Times New Roman" w:cs="Times New Roman"/>
          <w:sz w:val="28"/>
          <w:szCs w:val="28"/>
        </w:rPr>
        <w:t xml:space="preserve"> – </w:t>
      </w:r>
      <w:r w:rsidRPr="00685A2B">
        <w:rPr>
          <w:rFonts w:ascii="Times New Roman" w:hAnsi="Times New Roman" w:cs="Times New Roman"/>
          <w:sz w:val="28"/>
          <w:szCs w:val="28"/>
        </w:rPr>
        <w:t xml:space="preserve">199.4 УК РФ без каких-либо других условий, а по делам о преступлениях, предусматривающих уголовную ответственность по </w:t>
      </w:r>
      <w:proofErr w:type="spellStart"/>
      <w:r w:rsidRPr="00685A2B">
        <w:rPr>
          <w:rFonts w:ascii="Times New Roman" w:hAnsi="Times New Roman" w:cs="Times New Roman"/>
          <w:sz w:val="28"/>
          <w:szCs w:val="28"/>
        </w:rPr>
        <w:t>ч.ч</w:t>
      </w:r>
      <w:proofErr w:type="spellEnd"/>
      <w:r w:rsidRPr="00685A2B">
        <w:rPr>
          <w:rFonts w:ascii="Times New Roman" w:hAnsi="Times New Roman" w:cs="Times New Roman"/>
          <w:sz w:val="28"/>
          <w:szCs w:val="28"/>
        </w:rPr>
        <w:t>. 1</w:t>
      </w:r>
      <w:r w:rsidR="0098310E">
        <w:rPr>
          <w:rFonts w:ascii="Times New Roman" w:hAnsi="Times New Roman" w:cs="Times New Roman"/>
          <w:sz w:val="28"/>
          <w:szCs w:val="28"/>
        </w:rPr>
        <w:t xml:space="preserve"> – </w:t>
      </w:r>
      <w:r w:rsidRPr="00685A2B">
        <w:rPr>
          <w:rFonts w:ascii="Times New Roman" w:hAnsi="Times New Roman" w:cs="Times New Roman"/>
          <w:sz w:val="28"/>
          <w:szCs w:val="28"/>
        </w:rPr>
        <w:t>4</w:t>
      </w:r>
      <w:r w:rsidR="0098310E">
        <w:rPr>
          <w:rFonts w:ascii="Times New Roman" w:hAnsi="Times New Roman" w:cs="Times New Roman"/>
          <w:sz w:val="28"/>
          <w:szCs w:val="28"/>
        </w:rPr>
        <w:t xml:space="preserve"> </w:t>
      </w:r>
      <w:r w:rsidRPr="00685A2B">
        <w:rPr>
          <w:rFonts w:ascii="Times New Roman" w:hAnsi="Times New Roman" w:cs="Times New Roman"/>
          <w:sz w:val="28"/>
          <w:szCs w:val="28"/>
        </w:rPr>
        <w:t>ст. 159, ст. 159.1</w:t>
      </w:r>
      <w:r w:rsidR="0098310E">
        <w:rPr>
          <w:rFonts w:ascii="Times New Roman" w:hAnsi="Times New Roman" w:cs="Times New Roman"/>
          <w:sz w:val="28"/>
          <w:szCs w:val="28"/>
        </w:rPr>
        <w:t xml:space="preserve"> – </w:t>
      </w:r>
      <w:r w:rsidRPr="00685A2B">
        <w:rPr>
          <w:rFonts w:ascii="Times New Roman" w:hAnsi="Times New Roman" w:cs="Times New Roman"/>
          <w:sz w:val="28"/>
          <w:szCs w:val="28"/>
        </w:rPr>
        <w:t xml:space="preserve">159.3, 159.5, 159.6, 160, 165 и 201 УК РФ </w:t>
      </w:r>
      <w:r w:rsidR="0098310E">
        <w:rPr>
          <w:rFonts w:ascii="Times New Roman" w:hAnsi="Times New Roman" w:cs="Times New Roman"/>
          <w:sz w:val="28"/>
          <w:szCs w:val="28"/>
        </w:rPr>
        <w:t>–</w:t>
      </w:r>
      <w:r w:rsidRPr="00685A2B">
        <w:rPr>
          <w:rFonts w:ascii="Times New Roman" w:hAnsi="Times New Roman" w:cs="Times New Roman"/>
          <w:sz w:val="28"/>
          <w:szCs w:val="28"/>
        </w:rPr>
        <w:t xml:space="preserve"> только</w:t>
      </w:r>
      <w:r w:rsidR="0098310E">
        <w:rPr>
          <w:rFonts w:ascii="Times New Roman" w:hAnsi="Times New Roman" w:cs="Times New Roman"/>
          <w:sz w:val="28"/>
          <w:szCs w:val="28"/>
        </w:rPr>
        <w:t xml:space="preserve"> </w:t>
      </w:r>
      <w:r w:rsidRPr="00685A2B">
        <w:rPr>
          <w:rFonts w:ascii="Times New Roman" w:hAnsi="Times New Roman" w:cs="Times New Roman"/>
          <w:sz w:val="28"/>
          <w:szCs w:val="28"/>
        </w:rPr>
        <w:t xml:space="preserve">при условии, что эти преступления совершены в сфере предпринимательской деятельности. Кроме того, законодателем предусмотрена возможность освобождения представителей </w:t>
      </w:r>
      <w:r w:rsidRPr="00685A2B">
        <w:rPr>
          <w:rFonts w:ascii="Times New Roman" w:hAnsi="Times New Roman" w:cs="Times New Roman"/>
          <w:sz w:val="28"/>
          <w:szCs w:val="28"/>
        </w:rPr>
        <w:lastRenderedPageBreak/>
        <w:t>бизнеса от уголовной ответственности в связи с возмещением ущерба. При этом необходимо учитывать, что возмещение ущерба может быть произведено не только лицом, совершившим преступление, но и по его просьбе или с его согласия другими лицами. В случае уклонения от уплаты налогов, сборов, страховых взносов, подлежащих уплате организацией и неисполнения обязанностей налогового агента, возмещение ущерба допускается и организацией, уклонение от уплаты налогов и сборов с которой вменяется лицу. Возмещение ущерба, причиненного в результате преступления, а также перечисление в федеральный бюджет дохода и денежных возмещений должны быть произведены в полном объеме.</w:t>
      </w:r>
    </w:p>
    <w:p w:rsidR="005278F3" w:rsidRPr="00685A2B" w:rsidRDefault="005278F3" w:rsidP="00685A2B">
      <w:pPr>
        <w:spacing w:after="0" w:line="240" w:lineRule="auto"/>
        <w:jc w:val="both"/>
        <w:rPr>
          <w:rFonts w:ascii="Times New Roman" w:hAnsi="Times New Roman" w:cs="Times New Roman"/>
          <w:sz w:val="28"/>
          <w:szCs w:val="28"/>
        </w:rPr>
      </w:pPr>
    </w:p>
    <w:p w:rsidR="005278F3" w:rsidRPr="00685A2B" w:rsidRDefault="00685A2B" w:rsidP="00685A2B">
      <w:pPr>
        <w:pStyle w:val="a5"/>
        <w:spacing w:after="0" w:line="240" w:lineRule="auto"/>
        <w:jc w:val="center"/>
        <w:rPr>
          <w:rFonts w:ascii="Times New Roman" w:hAnsi="Times New Roman" w:cs="Times New Roman"/>
          <w:sz w:val="28"/>
          <w:szCs w:val="28"/>
        </w:rPr>
      </w:pPr>
      <w:r w:rsidRPr="00685A2B">
        <w:rPr>
          <w:rStyle w:val="a3"/>
          <w:rFonts w:ascii="Times New Roman" w:hAnsi="Times New Roman" w:cs="Times New Roman"/>
          <w:sz w:val="28"/>
          <w:szCs w:val="28"/>
        </w:rPr>
        <w:t>Уголовно-правовая характеристика невыплаты заработной платы</w:t>
      </w:r>
    </w:p>
    <w:p w:rsidR="00685A2B" w:rsidRPr="00685A2B" w:rsidRDefault="00685A2B" w:rsidP="00685A2B">
      <w:pPr>
        <w:pStyle w:val="a5"/>
        <w:spacing w:after="0" w:line="240" w:lineRule="auto"/>
        <w:rPr>
          <w:rFonts w:ascii="Times New Roman" w:hAnsi="Times New Roman" w:cs="Times New Roman"/>
          <w:sz w:val="28"/>
          <w:szCs w:val="28"/>
        </w:rPr>
      </w:pP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В условиях сложной внешнеполитической обстановки и действующих в отношении нашей страны санкций, актуальным остается вопрос уголовного преследования недобросовестных работодателей за невыплату заработной платы.</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Согласно положениям статьи 145.1 Уголовного кодекса </w:t>
      </w:r>
      <w:r w:rsidR="0098310E">
        <w:rPr>
          <w:rFonts w:ascii="Times New Roman" w:hAnsi="Times New Roman" w:cs="Times New Roman"/>
          <w:sz w:val="28"/>
          <w:szCs w:val="28"/>
        </w:rPr>
        <w:t>РФ</w:t>
      </w:r>
      <w:r w:rsidRPr="00685A2B">
        <w:rPr>
          <w:rFonts w:ascii="Times New Roman" w:hAnsi="Times New Roman" w:cs="Times New Roman"/>
          <w:sz w:val="28"/>
          <w:szCs w:val="28"/>
        </w:rPr>
        <w:t xml:space="preserve"> ответственности подлежат руководители организаций, работодатели – физические лица, руководители филиалов, представительств или иных обособленных структурных подразделений, совершившие из корыстной или иной личной заинтересованности полную невыплату заработной платы (пенсий, стипендий, пособий и иных установленных законом выплат) свыше двух месяцев или выплату заработной платы свыше двух месяцев в размере ниже установленного законом минимального размера оплаты труда.</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При этом состав преступления образует не только полная невыплата причитающихся работнику денежных средств свыше двух месяцев, но и частичная невыплата свыше трех месяцев.</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Отдельно законодателем установлена ответственность за вышеуказанные деяния, если они повлекли за собой наступление тяжких последствий.</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Применительно к анализируемому вопросу к корыстной или иной личной заинтересованности могут относиться действия, направленные на увеличение прибыли предприятия, и, как следствие, личному обогащению работодателя в ущерб интересов работников, а также карьеристские побуждения, заключающиеся в создании видимого благополучия организации. Подобными примерами являются покупка служебных автомобилей, проведение дорогостоящего ремонта служебных помещений вместо погашения задолженности по заработной плате.</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Период формирования задолженности перед работниками исчисляется исходя из сроков выплаты заработной платы, установленных правилами внутреннего трудового распорядка организации, коллективным договором, трудовым договором, а также из времени, в течение которого заработная плата фактически не выплачивалась полностью или частично.</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Срок задержки выплат исчисляется со дня, следующего за установленной датой выплаты.</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Периоды невыплат за отдельные месяцы года не могут суммироваться в срок свыше двух или трех месяцев, если они прерывались периодами, за которые выплаты осуществлялись в полном объеме.</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Расследование уголовных дел по факту невыплаты заработной платы производится следователями Следственного комитета </w:t>
      </w:r>
      <w:r w:rsidR="0098310E">
        <w:rPr>
          <w:rFonts w:ascii="Times New Roman" w:hAnsi="Times New Roman" w:cs="Times New Roman"/>
          <w:sz w:val="28"/>
          <w:szCs w:val="28"/>
        </w:rPr>
        <w:t>РФ</w:t>
      </w:r>
      <w:r w:rsidRPr="00685A2B">
        <w:rPr>
          <w:rFonts w:ascii="Times New Roman" w:hAnsi="Times New Roman" w:cs="Times New Roman"/>
          <w:sz w:val="28"/>
          <w:szCs w:val="28"/>
        </w:rPr>
        <w:t>.</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После возбуждения уголовного дела органы следствия изымают финансовую документацию для назначения бухгалтерской судебной экспертизы, а также применяют </w:t>
      </w:r>
      <w:r w:rsidRPr="00685A2B">
        <w:rPr>
          <w:rFonts w:ascii="Times New Roman" w:hAnsi="Times New Roman" w:cs="Times New Roman"/>
          <w:sz w:val="28"/>
          <w:szCs w:val="28"/>
        </w:rPr>
        <w:lastRenderedPageBreak/>
        <w:t>обеспечительные меры в виде наложения ареста на имущество работодателя и счета организации в целях возмещения ущерба, причиненного преступлением.</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Подобные меры процессуального принуждения, применяемые органами следствия к работодателю в ходе расследования уголовного дела, нередко способствуют скорейшему погашению задолженности по выплате заработной платы.</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Таким образом, обращение работника в правоохранительные органы является действенной мерой по защите конституционных прав на своевременную оплату труда.</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Уголовным законом предусмотрены различные виды наказаний за рассматриваемое преступление, наиболее строгое из которых предусматривает лишение свободы на срок до пяти лет с лишением права занимать определенные должности или заниматься определенной деятельностью на срок до пяти лет.</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Необходимо отметить, что законом предусмотрено освобождение от уголовной ответственности лица, впервые совершившего данное преступление, если в течение двух месяцев со дня возбуждения уголовного дела им в полном объеме погашена задолженность по заработной плате (пенсии, стипендии, пособия и иной установленной законом выплате), а также выплачена денежная компенсация в порядке, определяемом законодательством Российской Федерации, и если в его действиях не содержится иного состава преступления.</w:t>
      </w:r>
    </w:p>
    <w:p w:rsidR="005278F3" w:rsidRPr="00685A2B" w:rsidRDefault="005278F3" w:rsidP="00685A2B">
      <w:pPr>
        <w:spacing w:after="0" w:line="240" w:lineRule="auto"/>
        <w:jc w:val="both"/>
        <w:rPr>
          <w:rFonts w:ascii="Times New Roman" w:hAnsi="Times New Roman" w:cs="Times New Roman"/>
          <w:sz w:val="28"/>
          <w:szCs w:val="28"/>
        </w:rPr>
      </w:pPr>
    </w:p>
    <w:p w:rsidR="005278F3" w:rsidRPr="00685A2B" w:rsidRDefault="0098310E" w:rsidP="00685A2B">
      <w:pPr>
        <w:pStyle w:val="a5"/>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w:t>
      </w:r>
      <w:r w:rsidR="00685A2B" w:rsidRPr="00685A2B">
        <w:rPr>
          <w:rFonts w:ascii="Times New Roman" w:hAnsi="Times New Roman" w:cs="Times New Roman"/>
          <w:b/>
          <w:bCs/>
          <w:sz w:val="28"/>
          <w:szCs w:val="28"/>
        </w:rPr>
        <w:t>свобождени</w:t>
      </w:r>
      <w:r>
        <w:rPr>
          <w:rFonts w:ascii="Times New Roman" w:hAnsi="Times New Roman" w:cs="Times New Roman"/>
          <w:b/>
          <w:bCs/>
          <w:sz w:val="28"/>
          <w:szCs w:val="28"/>
        </w:rPr>
        <w:t>е</w:t>
      </w:r>
      <w:r w:rsidR="00685A2B" w:rsidRPr="00685A2B">
        <w:rPr>
          <w:rFonts w:ascii="Times New Roman" w:hAnsi="Times New Roman" w:cs="Times New Roman"/>
          <w:b/>
          <w:bCs/>
          <w:sz w:val="28"/>
          <w:szCs w:val="28"/>
        </w:rPr>
        <w:t xml:space="preserve"> от уголовной ответственности в связи с призывом на военную службу по мобилизации или в военное время либо заключением контракта о прохождении военной службы</w:t>
      </w:r>
    </w:p>
    <w:p w:rsidR="00685A2B" w:rsidRPr="00685A2B" w:rsidRDefault="00685A2B" w:rsidP="00685A2B">
      <w:pPr>
        <w:pStyle w:val="a5"/>
        <w:spacing w:after="0" w:line="240" w:lineRule="auto"/>
        <w:rPr>
          <w:rFonts w:ascii="Times New Roman" w:hAnsi="Times New Roman" w:cs="Times New Roman"/>
          <w:sz w:val="28"/>
          <w:szCs w:val="28"/>
        </w:rPr>
      </w:pP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В частности, лицо, совершившее преступление, за исключением отдельных преступлений, призванное на военную службу по мобилизации или в военное время в Вооруженные Силы РФ либо заключившее в период мобилизации, период военного положения или в военное время контракт о прохождении военной службы, а равно совершившее преступление в период прохождения военной службы в период мобилизации, период военного положения или в военное время, предварительное расследование в отношении которого приостановлено, освобождается от уголовной ответственности:</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со дня награждения государственной наградой, полученной в период прохождения военной службы;</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со дня увольнения с военной службы по основанию, предусмотренному подпунктом «а», «в» или «о» пункта 1 статьи 51 Федерального закона «О воинской обязанности и военной службе».</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Кроме того, предусмотрено освобождение от наказания условно в связи с прохождением военной службы в период мобилизации, в период военного положения или в военное время.</w:t>
      </w:r>
    </w:p>
    <w:p w:rsidR="005278F3" w:rsidRPr="00685A2B" w:rsidRDefault="005278F3" w:rsidP="00685A2B">
      <w:pPr>
        <w:spacing w:after="0" w:line="240" w:lineRule="auto"/>
        <w:jc w:val="both"/>
        <w:rPr>
          <w:rFonts w:ascii="Times New Roman" w:hAnsi="Times New Roman" w:cs="Times New Roman"/>
          <w:sz w:val="28"/>
          <w:szCs w:val="28"/>
        </w:rPr>
      </w:pPr>
    </w:p>
    <w:p w:rsidR="005278F3" w:rsidRPr="00685A2B" w:rsidRDefault="00685A2B" w:rsidP="00685A2B">
      <w:pPr>
        <w:pStyle w:val="a5"/>
        <w:spacing w:after="0" w:line="240" w:lineRule="auto"/>
        <w:jc w:val="center"/>
        <w:rPr>
          <w:rFonts w:ascii="Times New Roman" w:hAnsi="Times New Roman" w:cs="Times New Roman"/>
          <w:sz w:val="28"/>
          <w:szCs w:val="28"/>
        </w:rPr>
      </w:pPr>
      <w:r w:rsidRPr="00685A2B">
        <w:rPr>
          <w:rStyle w:val="a3"/>
          <w:rFonts w:ascii="Times New Roman" w:hAnsi="Times New Roman" w:cs="Times New Roman"/>
          <w:sz w:val="28"/>
          <w:szCs w:val="28"/>
        </w:rPr>
        <w:t>Уголовная ответственность за фиктивную регистрацию иностранцев</w:t>
      </w:r>
    </w:p>
    <w:p w:rsidR="00685A2B" w:rsidRPr="00685A2B" w:rsidRDefault="00685A2B" w:rsidP="00685A2B">
      <w:pPr>
        <w:pStyle w:val="a5"/>
        <w:spacing w:after="0" w:line="240" w:lineRule="auto"/>
        <w:rPr>
          <w:rFonts w:ascii="Times New Roman" w:hAnsi="Times New Roman" w:cs="Times New Roman"/>
          <w:sz w:val="28"/>
          <w:szCs w:val="28"/>
        </w:rPr>
      </w:pP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За фиктивную регистрацию иностранного гражданина по месту жительства в жилом помещении в РФ предусмотрена уголовная ответственность, в частности, в виде штрафа в размере от 100 000 до 500 000 руб. или в размере заработной платы или иного дохода осужденного за период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w:t>
      </w:r>
      <w:r w:rsidRPr="00685A2B">
        <w:rPr>
          <w:rFonts w:ascii="Times New Roman" w:hAnsi="Times New Roman" w:cs="Times New Roman"/>
          <w:sz w:val="28"/>
          <w:szCs w:val="28"/>
        </w:rPr>
        <w:lastRenderedPageBreak/>
        <w:t xml:space="preserve">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 При этом лицо освобождается от уголовной ответственности, если оно способствовало раскрытию этого преступления </w:t>
      </w:r>
      <w:proofErr w:type="gramStart"/>
      <w:r w:rsidRPr="00685A2B">
        <w:rPr>
          <w:rFonts w:ascii="Times New Roman" w:hAnsi="Times New Roman" w:cs="Times New Roman"/>
          <w:sz w:val="28"/>
          <w:szCs w:val="28"/>
        </w:rPr>
        <w:t>и</w:t>
      </w:r>
      <w:proofErr w:type="gramEnd"/>
      <w:r w:rsidRPr="00685A2B">
        <w:rPr>
          <w:rFonts w:ascii="Times New Roman" w:hAnsi="Times New Roman" w:cs="Times New Roman"/>
          <w:sz w:val="28"/>
          <w:szCs w:val="28"/>
        </w:rPr>
        <w:t xml:space="preserve"> если в его действиях не содержится иного состава преступления (ст. 322.2 УК РФ).</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Фиктивной признается регистрация иностранного гражданина или лица без гражданства по месту жительства на основании представления заведомо недостоверных сведений или документов для такой регистрации, либо их регистрация по месту жительства без их намерения проживать в соответствующем жилом помещении, либо их регистрация по месту жительства без намерения нанимателя (собственника) соответствующего жилого помещения предоставить им данное помещение для проживания (п. 10 ч. 1 ст. 2 Закона </w:t>
      </w:r>
      <w:r w:rsidR="0098310E">
        <w:rPr>
          <w:rFonts w:ascii="Times New Roman" w:hAnsi="Times New Roman" w:cs="Times New Roman"/>
          <w:sz w:val="28"/>
          <w:szCs w:val="28"/>
        </w:rPr>
        <w:t>№</w:t>
      </w:r>
      <w:r w:rsidRPr="00685A2B">
        <w:rPr>
          <w:rFonts w:ascii="Times New Roman" w:hAnsi="Times New Roman" w:cs="Times New Roman"/>
          <w:sz w:val="28"/>
          <w:szCs w:val="28"/>
        </w:rPr>
        <w:t xml:space="preserve"> 109- ФЗ).</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Кроме того, уголовная ответственность предусмотрена за фиктивную постановку на учет иностранного гражданина по месту пребывания в РФ. Такое деяние влечет, в частности, наложение штрафа в размере от 100 000 до 500 000 руб. или в размере заработной платы или иного дохода осужденного за период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 При этом лицо освобождается от уголовной ответственности, если оно способствовало раскрытию этого преступления </w:t>
      </w:r>
      <w:proofErr w:type="gramStart"/>
      <w:r w:rsidRPr="00685A2B">
        <w:rPr>
          <w:rFonts w:ascii="Times New Roman" w:hAnsi="Times New Roman" w:cs="Times New Roman"/>
          <w:sz w:val="28"/>
          <w:szCs w:val="28"/>
        </w:rPr>
        <w:t>и</w:t>
      </w:r>
      <w:proofErr w:type="gramEnd"/>
      <w:r w:rsidRPr="00685A2B">
        <w:rPr>
          <w:rFonts w:ascii="Times New Roman" w:hAnsi="Times New Roman" w:cs="Times New Roman"/>
          <w:sz w:val="28"/>
          <w:szCs w:val="28"/>
        </w:rPr>
        <w:t xml:space="preserve"> если в его действиях не содержится иного состава преступления (ст. 322.3 УК РФ).</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Под фиктивной постановкой на учет иностранных граждан по месту пребывания в РФ понимается постановка их на учет по месту пребывания (примечание к ст. 322.3 УК РФ): на основании представления заведомо недостоверных (ложных) сведений или документов; в помещении без намерения иностранных граждан фактически проживать (пребывать) в этом помещении или без намерения принимающей стороны предоставить это помещение для фактического проживания (пребывания); по адресу организации, в которой 2 иностранные граждане в установленном порядке не осуществляют трудовую или иную не запрещенную законодательством деятельность.</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После установления факта фиктивной регистрации либо факта фиктивной постановки на учет (что фиксируется в соответствующих заключениях) территориальный орган МВД России снимает иностранного гражданина соответственно с регистрации по месту жительства или с учета по месту пребывания.</w:t>
      </w:r>
    </w:p>
    <w:p w:rsidR="005278F3" w:rsidRPr="00685A2B" w:rsidRDefault="005278F3" w:rsidP="00685A2B">
      <w:pPr>
        <w:spacing w:after="0" w:line="240" w:lineRule="auto"/>
        <w:jc w:val="both"/>
        <w:rPr>
          <w:rFonts w:ascii="Times New Roman" w:hAnsi="Times New Roman" w:cs="Times New Roman"/>
          <w:sz w:val="28"/>
          <w:szCs w:val="28"/>
        </w:rPr>
      </w:pPr>
    </w:p>
    <w:p w:rsidR="005278F3" w:rsidRPr="00685A2B" w:rsidRDefault="00685A2B" w:rsidP="00685A2B">
      <w:pPr>
        <w:pStyle w:val="a5"/>
        <w:spacing w:after="0" w:line="240" w:lineRule="auto"/>
        <w:jc w:val="center"/>
        <w:rPr>
          <w:rFonts w:ascii="Times New Roman" w:hAnsi="Times New Roman" w:cs="Times New Roman"/>
          <w:sz w:val="28"/>
          <w:szCs w:val="28"/>
        </w:rPr>
      </w:pPr>
      <w:r w:rsidRPr="00685A2B">
        <w:rPr>
          <w:rStyle w:val="a3"/>
          <w:rFonts w:ascii="Times New Roman" w:hAnsi="Times New Roman" w:cs="Times New Roman"/>
          <w:sz w:val="28"/>
          <w:szCs w:val="28"/>
        </w:rPr>
        <w:t>Об основных изменениях уголовного и уголовно-процессуального законодательства</w:t>
      </w:r>
    </w:p>
    <w:p w:rsidR="00685A2B" w:rsidRPr="00685A2B" w:rsidRDefault="00685A2B" w:rsidP="00685A2B">
      <w:pPr>
        <w:pStyle w:val="a5"/>
        <w:spacing w:after="0" w:line="240" w:lineRule="auto"/>
        <w:rPr>
          <w:rFonts w:ascii="Times New Roman" w:hAnsi="Times New Roman" w:cs="Times New Roman"/>
          <w:sz w:val="28"/>
          <w:szCs w:val="28"/>
        </w:rPr>
      </w:pP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Федеральным законом от 02.11.2023 № 524-ФЗ определены понятия преступлений, совершенных в связи с ведением предпринимательской деятельности.</w:t>
      </w:r>
    </w:p>
    <w:p w:rsidR="005278F3" w:rsidRPr="00685A2B" w:rsidRDefault="00685A2B" w:rsidP="0098310E">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В перечень основных понятий вошли:</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 преступления, совершенные индивидуальным предпринимателем в связи с осуществлением им предпринимательской деятельности и (или) управлением </w:t>
      </w:r>
      <w:r w:rsidRPr="00685A2B">
        <w:rPr>
          <w:rFonts w:ascii="Times New Roman" w:hAnsi="Times New Roman" w:cs="Times New Roman"/>
          <w:sz w:val="28"/>
          <w:szCs w:val="28"/>
        </w:rPr>
        <w:lastRenderedPageBreak/>
        <w:t>принадлежащим ему имуществом, используемым в целях предпринимательской деятельности;</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преступления, совершенные членом органа управления коммерческой организации в связи с осуществлением им полномочий по управлению данной организацией либо в связи с осуществлением коммерческой организацией предпринимательской или иной экономической деятельности.</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По мнению авторов закона, это усилит гарантии указанным лицам, например, при заключении под стражу и проведении следственных действий.</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C </w:t>
      </w:r>
      <w:r w:rsidR="0098310E">
        <w:rPr>
          <w:rFonts w:ascii="Times New Roman" w:hAnsi="Times New Roman" w:cs="Times New Roman"/>
          <w:sz w:val="28"/>
          <w:szCs w:val="28"/>
        </w:rPr>
        <w:t>0</w:t>
      </w:r>
      <w:r w:rsidRPr="00685A2B">
        <w:rPr>
          <w:rFonts w:ascii="Times New Roman" w:hAnsi="Times New Roman" w:cs="Times New Roman"/>
          <w:sz w:val="28"/>
          <w:szCs w:val="28"/>
        </w:rPr>
        <w:t>8</w:t>
      </w:r>
      <w:r w:rsidR="0098310E">
        <w:rPr>
          <w:rFonts w:ascii="Times New Roman" w:hAnsi="Times New Roman" w:cs="Times New Roman"/>
          <w:sz w:val="28"/>
          <w:szCs w:val="28"/>
        </w:rPr>
        <w:t>.12.</w:t>
      </w:r>
      <w:r w:rsidRPr="00685A2B">
        <w:rPr>
          <w:rFonts w:ascii="Times New Roman" w:hAnsi="Times New Roman" w:cs="Times New Roman"/>
          <w:sz w:val="28"/>
          <w:szCs w:val="28"/>
        </w:rPr>
        <w:t>2023 удержанные в качестве налога суммы не включают в размер хищения, соответствующие изменения внесены в примечание к ст. 158 УК РФ (Федеральный закон от 27.11.2023 № 553-ФЗ).</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Введена уголовная ответственность за передача лицу, содержащемуся в учреждении уголовно-исполнительной системы или месте содержания под стражей, средств мобильной связи и иных средств коммуникации лицом, подвергнутым административному наказанию или имеющим судимость (Федеральный закон от 19.12.2023 № 597-ФЗ). Преступными являются передача средств мобильной связи, коммуникации, комплектующих к ним. Ответственность наступает если лицо имеет судимость за такое преступление или получило административное наказание по ч. 2 ст. 19.12 КоАП РФ за аналогичные действия. Максимальное наказание за такое деяние – до 2 лет лишения свободы. Расследование по новому составу преступления производится в форме дознания. Дела рассматривают районные суды.</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В соответствии с Федеральным законом от 25.12.2023 № 672-ФЗ законодателем с 05.01.2024 установлена возможность подачи электронных документов в ходе досудебного производства.</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В частности, ст. 222 УПК РФ дополнена ч. 3.1, наименование статьи 474.1 УПК РФ изложено в новой редакции (Порядок использования электронных документов в ходе судебного производства), УПК РФ дополнен ст. 474.2 (Порядок использования электронных документов в ходе досудебного производства). В электронном виде по общему правилу можно подать ходатайства, заявления (кроме заявления о преступлении), жалобы, представления, требования. Некоторые из них достаточно подписать простой электронной подписью. Повестки, уведомления и иные документы могут направить через Госуслуги, если лицо дало на это согласие и у него не ограничен доступ к этому ресурсу из-за мер пресечения или наказания. Обвиняемому, защитнику и потерпевшему по их ходатайству или с их согласия могут вручить электронную копию обвинительного заключения. Обвиняемому его может вручить администрация места содержания под стражей. Новшества применяются, если есть техническая возможность.</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С 25.12.2023 введена уголовная ответственность за преступления против лиц, помогающих </w:t>
      </w:r>
      <w:proofErr w:type="spellStart"/>
      <w:r w:rsidRPr="00685A2B">
        <w:rPr>
          <w:rFonts w:ascii="Times New Roman" w:hAnsi="Times New Roman" w:cs="Times New Roman"/>
          <w:sz w:val="28"/>
          <w:szCs w:val="28"/>
        </w:rPr>
        <w:t>нацгвардии</w:t>
      </w:r>
      <w:proofErr w:type="spellEnd"/>
      <w:r w:rsidRPr="00685A2B">
        <w:rPr>
          <w:rFonts w:ascii="Times New Roman" w:hAnsi="Times New Roman" w:cs="Times New Roman"/>
          <w:sz w:val="28"/>
          <w:szCs w:val="28"/>
        </w:rPr>
        <w:t xml:space="preserve">, внесены изменения в ст. 207.3, 280.3 УК РФ (Федеральный закон от 25.12.2023 № 641-ФЗ). Уголовно-наказуемыми являются распространение ложной информации о добровольческих формированиях, организациях и физических лицах, которые оказывают содействие </w:t>
      </w:r>
      <w:proofErr w:type="spellStart"/>
      <w:r w:rsidRPr="00685A2B">
        <w:rPr>
          <w:rFonts w:ascii="Times New Roman" w:hAnsi="Times New Roman" w:cs="Times New Roman"/>
          <w:sz w:val="28"/>
          <w:szCs w:val="28"/>
        </w:rPr>
        <w:t>нацгвардии</w:t>
      </w:r>
      <w:proofErr w:type="spellEnd"/>
      <w:r w:rsidRPr="00685A2B">
        <w:rPr>
          <w:rFonts w:ascii="Times New Roman" w:hAnsi="Times New Roman" w:cs="Times New Roman"/>
          <w:sz w:val="28"/>
          <w:szCs w:val="28"/>
        </w:rPr>
        <w:t>, и за их дискредитацию; содействие в исполнении решений, принятых в отношении данных лиц международными организациями, в которых РФ не участвует, или иностранными органами.</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Федеральным законом от 14.02.2024 № 11-ФЗ расширены границы применения такого наказания, как лишение специального, воинского или почетного звания, классного чина и государственных наград.</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Наказание могут применить при совершении следующих преступлений:</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lastRenderedPageBreak/>
        <w:t>- распространение заведомо ложной информации об использовании Вооруженных Сил РФ или их дискредитация;</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публичные призывы к экстремизму;</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публичные призывы к действиям против безопасности государства;</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реабилитация нацизма.</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Этим же Федеральным законом с 25.02.2024 ужесточено наказание за публичные призывы к деятельности против безопасности государства (ст. 280.4 УК РФ).</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Квалифицированные составы этого преступления дополнены новыми признаками:</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из корыстных побуждений или по найму;</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 по мотивам политической, идеологической, расовой, национальной или религиозной </w:t>
      </w:r>
      <w:proofErr w:type="gramStart"/>
      <w:r w:rsidRPr="00685A2B">
        <w:rPr>
          <w:rFonts w:ascii="Times New Roman" w:hAnsi="Times New Roman" w:cs="Times New Roman"/>
          <w:sz w:val="28"/>
          <w:szCs w:val="28"/>
        </w:rPr>
        <w:t>ненависти</w:t>
      </w:r>
      <w:proofErr w:type="gramEnd"/>
      <w:r w:rsidRPr="00685A2B">
        <w:rPr>
          <w:rFonts w:ascii="Times New Roman" w:hAnsi="Times New Roman" w:cs="Times New Roman"/>
          <w:sz w:val="28"/>
          <w:szCs w:val="28"/>
        </w:rPr>
        <w:t xml:space="preserve"> или вражды либо по мотивам ненависти или вражды в отношении какой-либо социальной группы.</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Кроме того, расширена объективная сторона указанного преступления путём включения в неё призывов к:</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содействию диверсионной деятельности;</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прохождению обучения для диверсионной деятельности;</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организации диверсионного сообщества или участию в нем.</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Также названным Федеральным законом расширены возможности применения конфискации имущества, изменены нормы о доказывании обстоятельств для конфискации имущества. Могут конфисковать полученное в результате распространения заведомо ложной информации об использовании Вооруженных Сил РФ, публичных призывов к действиям против безопасности государства. Правило действует, если они совершены из корыстных побуждений. Также конфискуют деньги, ценности и иное имущество, если их использовали в деятельности против безопасности РФ. В число обстоятельств, подлежащих доказыванию, включили факт использования имущества в деятельности, направленной против безопасности РФ. На такое имущество может быть наложен арест.</w:t>
      </w:r>
    </w:p>
    <w:p w:rsidR="005278F3" w:rsidRPr="00685A2B" w:rsidRDefault="005278F3" w:rsidP="00685A2B">
      <w:pPr>
        <w:spacing w:after="0" w:line="240" w:lineRule="auto"/>
        <w:jc w:val="both"/>
        <w:rPr>
          <w:rFonts w:ascii="Times New Roman" w:hAnsi="Times New Roman" w:cs="Times New Roman"/>
          <w:sz w:val="28"/>
          <w:szCs w:val="28"/>
        </w:rPr>
      </w:pPr>
    </w:p>
    <w:p w:rsidR="00685A2B" w:rsidRDefault="00685A2B" w:rsidP="0098310E">
      <w:pPr>
        <w:pStyle w:val="a5"/>
        <w:spacing w:after="0" w:line="240" w:lineRule="auto"/>
        <w:jc w:val="center"/>
        <w:rPr>
          <w:rStyle w:val="a3"/>
          <w:rFonts w:ascii="Times New Roman" w:hAnsi="Times New Roman" w:cs="Times New Roman"/>
          <w:sz w:val="28"/>
          <w:szCs w:val="28"/>
        </w:rPr>
      </w:pPr>
      <w:r w:rsidRPr="00685A2B">
        <w:rPr>
          <w:rStyle w:val="a3"/>
          <w:rFonts w:ascii="Times New Roman" w:hAnsi="Times New Roman" w:cs="Times New Roman"/>
          <w:sz w:val="28"/>
          <w:szCs w:val="28"/>
        </w:rPr>
        <w:t xml:space="preserve">Внесены изменения в Уголовный кодекс </w:t>
      </w:r>
      <w:r w:rsidR="0098310E">
        <w:rPr>
          <w:rStyle w:val="a3"/>
          <w:rFonts w:ascii="Times New Roman" w:hAnsi="Times New Roman" w:cs="Times New Roman"/>
          <w:sz w:val="28"/>
          <w:szCs w:val="28"/>
        </w:rPr>
        <w:t>РФ</w:t>
      </w:r>
      <w:r w:rsidRPr="00685A2B">
        <w:rPr>
          <w:rStyle w:val="a3"/>
          <w:rFonts w:ascii="Times New Roman" w:hAnsi="Times New Roman" w:cs="Times New Roman"/>
          <w:sz w:val="28"/>
          <w:szCs w:val="28"/>
        </w:rPr>
        <w:t xml:space="preserve"> и Уголовно-процессуальн</w:t>
      </w:r>
      <w:r w:rsidR="0098310E">
        <w:rPr>
          <w:rStyle w:val="a3"/>
          <w:rFonts w:ascii="Times New Roman" w:hAnsi="Times New Roman" w:cs="Times New Roman"/>
          <w:sz w:val="28"/>
          <w:szCs w:val="28"/>
        </w:rPr>
        <w:t>ый</w:t>
      </w:r>
      <w:r w:rsidRPr="00685A2B">
        <w:rPr>
          <w:rStyle w:val="a3"/>
          <w:rFonts w:ascii="Times New Roman" w:hAnsi="Times New Roman" w:cs="Times New Roman"/>
          <w:sz w:val="28"/>
          <w:szCs w:val="28"/>
        </w:rPr>
        <w:t xml:space="preserve"> кодекс РФ</w:t>
      </w:r>
    </w:p>
    <w:p w:rsidR="0098310E" w:rsidRPr="00685A2B" w:rsidRDefault="0098310E" w:rsidP="0098310E">
      <w:pPr>
        <w:pStyle w:val="a5"/>
        <w:spacing w:after="0" w:line="240" w:lineRule="auto"/>
        <w:jc w:val="center"/>
        <w:rPr>
          <w:rFonts w:ascii="Times New Roman" w:hAnsi="Times New Roman" w:cs="Times New Roman"/>
          <w:sz w:val="28"/>
          <w:szCs w:val="28"/>
        </w:rPr>
      </w:pP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Федеральным законом от 14.02.2024 </w:t>
      </w:r>
      <w:r w:rsidR="0098310E" w:rsidRPr="00685A2B">
        <w:rPr>
          <w:rFonts w:ascii="Times New Roman" w:hAnsi="Times New Roman" w:cs="Times New Roman"/>
          <w:sz w:val="28"/>
          <w:szCs w:val="28"/>
        </w:rPr>
        <w:t xml:space="preserve">№ 11-ФЗ </w:t>
      </w:r>
      <w:r w:rsidRPr="00685A2B">
        <w:rPr>
          <w:rFonts w:ascii="Times New Roman" w:hAnsi="Times New Roman" w:cs="Times New Roman"/>
          <w:sz w:val="28"/>
          <w:szCs w:val="28"/>
        </w:rPr>
        <w:t>расширяется применение конфискации имущества (ст. 104.1 УК РФ). Может быть конфисковано имущество, полученное в результате распространения заведомо ложной информации об использовании Вооруженных Сил РФ, публичных призывов к действиям против безопасности государства. Правило действует, если преступления совершены из корыстных побуждений. Также конфискации подлежат деньги, ценности и иное имущество, если они использовались в деятельности против безопасности РФ.</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Ужесточается наказание за публичные призывы к деятельности против безопасности государства. (ст. 280.4 УК РФ) Квалифицированные составы преступлений дополнены новыми признаками: - из корыстных побуждений или по найму; -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Кроме того, в объективную сторону данного преступления включены призывы: - к содействию диверсионной деятельности; - прохождению обучения для диверсионной деятельности; - организации диверсионного сообщества или участию в нем.</w:t>
      </w:r>
    </w:p>
    <w:p w:rsidR="0098310E"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lastRenderedPageBreak/>
        <w:t xml:space="preserve">Расширяется применение такого наказания как лишение специального, воинского или почетного звания, классного чина и </w:t>
      </w:r>
      <w:proofErr w:type="spellStart"/>
      <w:r w:rsidRPr="00685A2B">
        <w:rPr>
          <w:rFonts w:ascii="Times New Roman" w:hAnsi="Times New Roman" w:cs="Times New Roman"/>
          <w:sz w:val="28"/>
          <w:szCs w:val="28"/>
        </w:rPr>
        <w:t>госнаград</w:t>
      </w:r>
      <w:proofErr w:type="spellEnd"/>
      <w:r w:rsidRPr="00685A2B">
        <w:rPr>
          <w:rFonts w:ascii="Times New Roman" w:hAnsi="Times New Roman" w:cs="Times New Roman"/>
          <w:sz w:val="28"/>
          <w:szCs w:val="28"/>
        </w:rPr>
        <w:t xml:space="preserve">. (ст. 48 УК РФ) Наказание могут применить при совершении, например, таких преступлений: </w:t>
      </w:r>
    </w:p>
    <w:p w:rsidR="0098310E"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 распространение заведомо ложной информации об использовании Вооруженных Сил РФ или их дискредитация; </w:t>
      </w:r>
    </w:p>
    <w:p w:rsidR="0098310E"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 публичные призывы к экстремизму; </w:t>
      </w:r>
    </w:p>
    <w:p w:rsidR="0098310E"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 публичные призывы к действиям против безопасности государства; </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реабилитация нацизма.</w:t>
      </w:r>
    </w:p>
    <w:p w:rsidR="005278F3" w:rsidRPr="00685A2B" w:rsidRDefault="005278F3" w:rsidP="00685A2B">
      <w:pPr>
        <w:spacing w:after="0" w:line="240" w:lineRule="auto"/>
        <w:jc w:val="both"/>
        <w:rPr>
          <w:rFonts w:ascii="Times New Roman" w:hAnsi="Times New Roman" w:cs="Times New Roman"/>
          <w:sz w:val="28"/>
          <w:szCs w:val="28"/>
        </w:rPr>
      </w:pPr>
    </w:p>
    <w:p w:rsidR="005278F3" w:rsidRPr="00685A2B" w:rsidRDefault="00685A2B" w:rsidP="00685A2B">
      <w:pPr>
        <w:pStyle w:val="a5"/>
        <w:spacing w:after="0" w:line="240" w:lineRule="auto"/>
        <w:jc w:val="center"/>
        <w:rPr>
          <w:rFonts w:ascii="Times New Roman" w:hAnsi="Times New Roman" w:cs="Times New Roman"/>
          <w:sz w:val="28"/>
          <w:szCs w:val="28"/>
        </w:rPr>
      </w:pPr>
      <w:r w:rsidRPr="00685A2B">
        <w:rPr>
          <w:rStyle w:val="a3"/>
          <w:rFonts w:ascii="Times New Roman" w:hAnsi="Times New Roman" w:cs="Times New Roman"/>
          <w:sz w:val="28"/>
          <w:szCs w:val="28"/>
        </w:rPr>
        <w:t>Уголовная ответственность за управление транспортным средством лицом, лишенным права управления транспортными средствами и подвергнутым административному наказанию или имеющим судимость</w:t>
      </w:r>
    </w:p>
    <w:p w:rsidR="00685A2B" w:rsidRPr="00685A2B" w:rsidRDefault="00685A2B" w:rsidP="00685A2B">
      <w:pPr>
        <w:pStyle w:val="a5"/>
        <w:spacing w:after="0" w:line="240" w:lineRule="auto"/>
        <w:rPr>
          <w:rFonts w:ascii="Times New Roman" w:hAnsi="Times New Roman" w:cs="Times New Roman"/>
          <w:sz w:val="28"/>
          <w:szCs w:val="28"/>
        </w:rPr>
      </w:pP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Федеральным законом от 14 июля 2022 г. № 258-ФЗ «О внесении изменений в Уголовный кодекс Российской Федерации и статьи 31 и 150 Уголовно-процессуального кодекса Российской Федерации» (далее – Закон) уголовный закон дополнен статьей 264.3, предусматривающей уголовную ответственность за управление транспортным средством лицом, лишенным права управления транспортными средствами и подвергнутым административному наказанию или имеющим судимость.</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Поводом к принятию Закона послужила сложившаяся в стране криминогенная обстановка в области дорожного движения. Согласно статистическим данным МВД России, на протяжении последних пяти лет продолжают расти показатели аварийности по вине водителей, лишенных права управления транспортным средством.</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Целью указанной нормы является повышение мер общественной безопасности, сохранение жизни и здоровья граждан, предупреждение общественно опасных действий, совершаемых лицами, лишенными права управления транспортными средствами.</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Лицо, лишенное права управления транспортными средствами по решению суда, ограничивается в праве управления транспортным средством как источником повышенной опасности в целях обеспечения общественной безопасности.</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Основанием для привлечения к уголовной ответственности по ч. 1 ст. 264.3 УК РФ может послужить управление автомобилем, трамваем либо другим механическим транспортным средством лицом, лишенным права управления транспортными средствами и подвергнутым административному наказанию за деяние, предусмотренное ч. 4 ст. 12.7 </w:t>
      </w:r>
      <w:r w:rsidR="0098310E">
        <w:rPr>
          <w:rFonts w:ascii="Times New Roman" w:hAnsi="Times New Roman" w:cs="Times New Roman"/>
          <w:sz w:val="28"/>
          <w:szCs w:val="28"/>
        </w:rPr>
        <w:t>КоАП РФ</w:t>
      </w:r>
      <w:r w:rsidRPr="00685A2B">
        <w:rPr>
          <w:rFonts w:ascii="Times New Roman" w:hAnsi="Times New Roman" w:cs="Times New Roman"/>
          <w:sz w:val="28"/>
          <w:szCs w:val="28"/>
        </w:rPr>
        <w:t xml:space="preserve"> (повторное управление автомобилем лицом, лишенным этого права, если такое действие не содержит признаков преступления).</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Лицу, признанному виновным в совершении преступления, предусмотренного ч. 1 ст. 264.3 УК РФ, может быть назначено наказание в виде штрафа в размере от 150 тысяч до 250 тысяч рублей или в размере заработной платы или иного дохода осужденного за период от одного года до двух лет, либо обязательных работ на срок до 360 часов, либо принудительных работ на срок до одного года, либо лишения свободы на срок до одного года. Каждое такое наказание в обязательном порядке дополняется лишением права занимать определенные должности или заниматься определенной деятельностью на срок до двух лет.</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Уголовно наказуемым деянием по ч. 2 ст. 264.3 УК РФ является управление автомобилем, трамваем либо другим механическим транспортным средством лицом, лишенным права управления транспортными средствами, имеющим судимость за совершение преступления, предусмотренного п. «в» ч. 2, п. «в» ч. 4 или п. «в» ч. 6 ст. 264 УК РФ либо ст. 264.3 УК РФ.</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lastRenderedPageBreak/>
        <w:t>Судом за подобное деяние, кроме тех, которые предусмотрены частью 1, может быть назначено наказание в виде штрафа в размере до 360 тысяч рублей или обязательных работ на срок до 480 часов, либо принудительны работ на срок до двух лет, либо лишения свободы на срок до двух лет. Указанные наказания дополняются лишением права занимать определенные должности или заниматься определенной деятельностью на срок до трех лет.</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Кроме того, в случае постановки обвинительного приговора автомобиль, который использовался виновным при совершении преступления, предусмотренного ст. 264.3 УК РФ, в соответствии с п. «д» ч. 1 ст. 104.1 УК РФ подлежит конфискации, то есть принудительному безвозмездному изъятию и обращению в собственность государства при условии, что он принадлежит обвиняемому.</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Принадлежащим обвиняемому следует считать автомобиль, находящийся в его собственности, а также в общей собственности виновного и других лиц, в том числе в совместной собственности супругов.</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Таким образом, конфискация орудия совершения преступного деяния является действенной формой профилактики преступлений для названной категории лиц.</w:t>
      </w:r>
    </w:p>
    <w:p w:rsidR="005278F3" w:rsidRPr="00685A2B" w:rsidRDefault="00685A2B" w:rsidP="00685A2B">
      <w:pPr>
        <w:pStyle w:val="a5"/>
        <w:spacing w:after="0" w:line="240" w:lineRule="auto"/>
        <w:jc w:val="center"/>
        <w:rPr>
          <w:rFonts w:ascii="Times New Roman" w:hAnsi="Times New Roman" w:cs="Times New Roman"/>
          <w:sz w:val="28"/>
          <w:szCs w:val="28"/>
        </w:rPr>
      </w:pPr>
      <w:r w:rsidRPr="00685A2B">
        <w:rPr>
          <w:rFonts w:ascii="Times New Roman" w:hAnsi="Times New Roman" w:cs="Times New Roman"/>
          <w:sz w:val="28"/>
          <w:szCs w:val="28"/>
        </w:rPr>
        <w:br/>
      </w:r>
      <w:r w:rsidRPr="00685A2B">
        <w:rPr>
          <w:rStyle w:val="a3"/>
          <w:rFonts w:ascii="Times New Roman" w:hAnsi="Times New Roman" w:cs="Times New Roman"/>
          <w:sz w:val="28"/>
          <w:szCs w:val="28"/>
        </w:rPr>
        <w:t>Уголовная ответственность родителей за неуплату средств на содержание детей</w:t>
      </w:r>
    </w:p>
    <w:p w:rsidR="00685A2B" w:rsidRPr="00685A2B" w:rsidRDefault="00685A2B" w:rsidP="00685A2B">
      <w:pPr>
        <w:pStyle w:val="a5"/>
        <w:spacing w:after="0" w:line="240" w:lineRule="auto"/>
        <w:rPr>
          <w:rFonts w:ascii="Times New Roman" w:hAnsi="Times New Roman" w:cs="Times New Roman"/>
          <w:color w:val="000000"/>
          <w:sz w:val="28"/>
          <w:szCs w:val="28"/>
        </w:rPr>
      </w:pP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color w:val="000000"/>
          <w:sz w:val="28"/>
          <w:szCs w:val="28"/>
        </w:rPr>
        <w:t xml:space="preserve">Пленум Верховного Суда </w:t>
      </w:r>
      <w:r w:rsidR="0098310E">
        <w:rPr>
          <w:rFonts w:ascii="Times New Roman" w:hAnsi="Times New Roman" w:cs="Times New Roman"/>
          <w:color w:val="000000"/>
          <w:sz w:val="28"/>
          <w:szCs w:val="28"/>
        </w:rPr>
        <w:t>РФ</w:t>
      </w:r>
      <w:r w:rsidRPr="00685A2B">
        <w:rPr>
          <w:rFonts w:ascii="Times New Roman" w:hAnsi="Times New Roman" w:cs="Times New Roman"/>
          <w:color w:val="000000"/>
          <w:sz w:val="28"/>
          <w:szCs w:val="28"/>
        </w:rPr>
        <w:t xml:space="preserve"> 22.12.2022 № 39 «О судебной практике по уголовным делам о неуплате средств на содержание детей или нетрудоспособных родителей (ст.</w:t>
      </w:r>
      <w:r w:rsidR="0098310E">
        <w:rPr>
          <w:rFonts w:ascii="Times New Roman" w:hAnsi="Times New Roman" w:cs="Times New Roman"/>
          <w:color w:val="000000"/>
          <w:sz w:val="28"/>
          <w:szCs w:val="28"/>
        </w:rPr>
        <w:t xml:space="preserve"> </w:t>
      </w:r>
      <w:r w:rsidRPr="00685A2B">
        <w:rPr>
          <w:rFonts w:ascii="Times New Roman" w:hAnsi="Times New Roman" w:cs="Times New Roman"/>
          <w:color w:val="000000"/>
          <w:sz w:val="28"/>
          <w:szCs w:val="28"/>
        </w:rPr>
        <w:t>157 УК РФ)» разъяснил, что</w:t>
      </w:r>
      <w:r w:rsidR="00067315" w:rsidRPr="00067315">
        <w:rPr>
          <w:rFonts w:ascii="Times New Roman" w:hAnsi="Times New Roman" w:cs="Times New Roman"/>
          <w:color w:val="000000"/>
          <w:sz w:val="28"/>
          <w:szCs w:val="28"/>
        </w:rPr>
        <w:t xml:space="preserve"> </w:t>
      </w:r>
      <w:r w:rsidRPr="00685A2B">
        <w:rPr>
          <w:rFonts w:ascii="Times New Roman" w:hAnsi="Times New Roman" w:cs="Times New Roman"/>
          <w:sz w:val="28"/>
          <w:szCs w:val="28"/>
        </w:rPr>
        <w:t>под неуплатой алиментов следует понимать умышленное неисполнение обязанности по внесению лицом, подвергнутым административному наказанию за аналогичное деяние, алиментных платежей в течение двух и более месяцев подряд в рамках возбужденного исполнительного производства. Течение указанного срока начинается на следующий день после окончания срока платежа, установленного судебным актом или нотариально удостоверенным соглашением.</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Следует обратить внимание на то, что уголовная ответственность по статье 157 УК РФ наступает, если лицо имело реальную возможность выплачивать алименты, но умышленно уклонялось от исполнения возложенной на него обязанности, в том числе производило платежи в размере менее установленного судебным актом или нотариально удостоверенным соглашением, например, нерегулярные или незначительные платежи.</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Если же невыполнение алиментных обязательств связано с наличием уважительных причин, то деяние не образует состава преступления.</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Необходимо иметь в виду, что, например, покупка продуктов, дарение вещей, оплата расходов, если такие действия не носили постоянного характера и не свидетельствовали о нахождении ребенка на иждивении у лица, обязанного уплачивать алименты, не освобождают его от обязанности уплачивать алименты в полном объеме.</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Лицо, совершившее преступление, предусмотренное статьей 157 УК РФ, может быть освобождено от уголовной ответственности в случае примирения с потерпевшим, способы заглаживания вреда и размер его возмещения определяются потерпевшим, либо его законным представителем, а также при погашении в полном объеме задолженности по алиментам.</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Уплатить задолженность может не только лицо, совершившее преступление, но и по его просьбе (с его согласия) другими лицами.</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Вместе с тем обещания погасить задолженность в будущем не являются обстоятельствами, дающими основание для освобождения этого лица от уголовной ответственности.</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lastRenderedPageBreak/>
        <w:t>Применение уголовного закона к данным правоотношениям является исключительным средством реагирования государства на неисполнение или нарушение алиментных обязательств.</w:t>
      </w:r>
    </w:p>
    <w:p w:rsidR="005278F3" w:rsidRPr="00685A2B" w:rsidRDefault="005278F3" w:rsidP="00685A2B">
      <w:pPr>
        <w:spacing w:after="0" w:line="240" w:lineRule="auto"/>
        <w:jc w:val="both"/>
        <w:rPr>
          <w:rFonts w:ascii="Times New Roman" w:hAnsi="Times New Roman" w:cs="Times New Roman"/>
          <w:sz w:val="28"/>
          <w:szCs w:val="28"/>
        </w:rPr>
      </w:pPr>
    </w:p>
    <w:p w:rsidR="005278F3" w:rsidRPr="00685A2B" w:rsidRDefault="00685A2B" w:rsidP="00685A2B">
      <w:pPr>
        <w:pStyle w:val="a5"/>
        <w:spacing w:after="0" w:line="240" w:lineRule="auto"/>
        <w:jc w:val="center"/>
        <w:rPr>
          <w:rFonts w:ascii="Times New Roman" w:hAnsi="Times New Roman" w:cs="Times New Roman"/>
          <w:sz w:val="28"/>
          <w:szCs w:val="28"/>
        </w:rPr>
      </w:pPr>
      <w:r w:rsidRPr="00685A2B">
        <w:rPr>
          <w:rStyle w:val="a3"/>
          <w:rFonts w:ascii="Times New Roman" w:hAnsi="Times New Roman" w:cs="Times New Roman"/>
          <w:color w:val="000000"/>
          <w:sz w:val="28"/>
          <w:szCs w:val="28"/>
        </w:rPr>
        <w:t>Изменения в применении конфискации имущества в уголовном судопроизводстве</w:t>
      </w:r>
    </w:p>
    <w:p w:rsidR="00685A2B" w:rsidRPr="00685A2B" w:rsidRDefault="00685A2B" w:rsidP="00685A2B">
      <w:pPr>
        <w:pStyle w:val="a5"/>
        <w:spacing w:after="0" w:line="240" w:lineRule="auto"/>
        <w:jc w:val="both"/>
        <w:rPr>
          <w:rFonts w:ascii="Times New Roman" w:hAnsi="Times New Roman" w:cs="Times New Roman"/>
          <w:sz w:val="28"/>
          <w:szCs w:val="28"/>
        </w:rPr>
      </w:pP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Пленум Верховного Суда </w:t>
      </w:r>
      <w:r w:rsidR="003B69DC">
        <w:rPr>
          <w:rFonts w:ascii="Times New Roman" w:hAnsi="Times New Roman" w:cs="Times New Roman"/>
          <w:sz w:val="28"/>
          <w:szCs w:val="28"/>
        </w:rPr>
        <w:t>РФ</w:t>
      </w:r>
      <w:r w:rsidRPr="00685A2B">
        <w:rPr>
          <w:rFonts w:ascii="Times New Roman" w:hAnsi="Times New Roman" w:cs="Times New Roman"/>
          <w:sz w:val="28"/>
          <w:szCs w:val="28"/>
        </w:rPr>
        <w:t xml:space="preserve"> (далее </w:t>
      </w:r>
      <w:r w:rsidR="003B69DC">
        <w:rPr>
          <w:rFonts w:ascii="Times New Roman" w:hAnsi="Times New Roman" w:cs="Times New Roman"/>
          <w:sz w:val="28"/>
          <w:szCs w:val="28"/>
        </w:rPr>
        <w:t xml:space="preserve">– </w:t>
      </w:r>
      <w:r w:rsidRPr="00685A2B">
        <w:rPr>
          <w:rFonts w:ascii="Times New Roman" w:hAnsi="Times New Roman" w:cs="Times New Roman"/>
          <w:sz w:val="28"/>
          <w:szCs w:val="28"/>
        </w:rPr>
        <w:t xml:space="preserve">Пленум) внес </w:t>
      </w:r>
      <w:r w:rsidR="003B69DC" w:rsidRPr="00685A2B">
        <w:rPr>
          <w:rFonts w:ascii="Times New Roman" w:hAnsi="Times New Roman" w:cs="Times New Roman"/>
          <w:sz w:val="28"/>
          <w:szCs w:val="28"/>
        </w:rPr>
        <w:t xml:space="preserve">12.12.2023 </w:t>
      </w:r>
      <w:r w:rsidRPr="00685A2B">
        <w:rPr>
          <w:rFonts w:ascii="Times New Roman" w:hAnsi="Times New Roman" w:cs="Times New Roman"/>
          <w:sz w:val="28"/>
          <w:szCs w:val="28"/>
        </w:rPr>
        <w:t>изменения в постановление Пленума от 14.062018 «О некоторых вопросах, связанных с применением конфискации имущества в уголовном судопроизводстве».</w:t>
      </w:r>
    </w:p>
    <w:p w:rsidR="005278F3" w:rsidRPr="00685A2B" w:rsidRDefault="00685A2B" w:rsidP="00685A2B">
      <w:pPr>
        <w:pStyle w:val="a5"/>
        <w:spacing w:after="0" w:line="240" w:lineRule="auto"/>
        <w:ind w:firstLine="708"/>
        <w:jc w:val="both"/>
        <w:rPr>
          <w:rFonts w:ascii="Times New Roman" w:hAnsi="Times New Roman" w:cs="Times New Roman"/>
          <w:color w:val="000000"/>
          <w:sz w:val="28"/>
          <w:szCs w:val="28"/>
        </w:rPr>
      </w:pPr>
      <w:r w:rsidRPr="00685A2B">
        <w:rPr>
          <w:rFonts w:ascii="Times New Roman" w:hAnsi="Times New Roman" w:cs="Times New Roman"/>
          <w:color w:val="000000"/>
          <w:sz w:val="28"/>
          <w:szCs w:val="28"/>
        </w:rPr>
        <w:t>В частности, в п. 3.1 постановления разъяснено, что для конфискации имущества, принадлежащего обвиняемому следует считать имущество, находящееся в его собственности, а также в общей собственности обвиняемого и других лиц, в том числе в совместной собственности супругов.</w:t>
      </w:r>
    </w:p>
    <w:p w:rsidR="005278F3" w:rsidRPr="00685A2B" w:rsidRDefault="00685A2B" w:rsidP="00685A2B">
      <w:pPr>
        <w:pStyle w:val="a5"/>
        <w:spacing w:after="0" w:line="240" w:lineRule="auto"/>
        <w:ind w:firstLine="708"/>
        <w:jc w:val="both"/>
        <w:rPr>
          <w:rFonts w:ascii="Times New Roman" w:hAnsi="Times New Roman" w:cs="Times New Roman"/>
          <w:color w:val="000000"/>
          <w:sz w:val="28"/>
          <w:szCs w:val="28"/>
        </w:rPr>
      </w:pPr>
      <w:r w:rsidRPr="00685A2B">
        <w:rPr>
          <w:rFonts w:ascii="Times New Roman" w:hAnsi="Times New Roman" w:cs="Times New Roman"/>
          <w:color w:val="000000"/>
          <w:sz w:val="28"/>
          <w:szCs w:val="28"/>
        </w:rPr>
        <w:t>Важной новацией является то, что принятые судом в иных видах судопроизводства в отношении предмета, подлежащего конфискации по уголовному делу, обеспечительные меры (например, наложение ареста на имущество должника по гражданскому делу), как и наличие обременения (например, в виде залога), не относятся к числу причин, исключающих конфискацию данного предмета.</w:t>
      </w:r>
    </w:p>
    <w:p w:rsidR="005278F3" w:rsidRPr="00685A2B" w:rsidRDefault="00685A2B" w:rsidP="00685A2B">
      <w:pPr>
        <w:pStyle w:val="a5"/>
        <w:spacing w:after="0" w:line="240" w:lineRule="auto"/>
        <w:ind w:firstLine="708"/>
        <w:jc w:val="both"/>
        <w:rPr>
          <w:rFonts w:ascii="Times New Roman" w:hAnsi="Times New Roman" w:cs="Times New Roman"/>
          <w:color w:val="000000"/>
          <w:sz w:val="28"/>
          <w:szCs w:val="28"/>
        </w:rPr>
      </w:pPr>
      <w:r w:rsidRPr="00685A2B">
        <w:rPr>
          <w:rFonts w:ascii="Times New Roman" w:hAnsi="Times New Roman" w:cs="Times New Roman"/>
          <w:color w:val="000000"/>
          <w:sz w:val="28"/>
          <w:szCs w:val="28"/>
        </w:rPr>
        <w:t>Следует учитывать, что совершение обвиняемым мнимых сделок с принадлежащим имуществом с целью воспрепятствования его конфискации, при установлении таких фактов, не препятствует применению положений ст. 104.1 УК РФ.</w:t>
      </w:r>
    </w:p>
    <w:p w:rsidR="005278F3" w:rsidRPr="00685A2B" w:rsidRDefault="00685A2B" w:rsidP="00685A2B">
      <w:pPr>
        <w:pStyle w:val="a5"/>
        <w:spacing w:after="0" w:line="240" w:lineRule="auto"/>
        <w:ind w:firstLine="708"/>
        <w:jc w:val="both"/>
        <w:rPr>
          <w:rFonts w:ascii="Times New Roman" w:hAnsi="Times New Roman" w:cs="Times New Roman"/>
          <w:color w:val="000000"/>
          <w:sz w:val="28"/>
          <w:szCs w:val="28"/>
        </w:rPr>
      </w:pPr>
      <w:r w:rsidRPr="00685A2B">
        <w:rPr>
          <w:rFonts w:ascii="Times New Roman" w:hAnsi="Times New Roman" w:cs="Times New Roman"/>
          <w:color w:val="000000"/>
          <w:sz w:val="28"/>
          <w:szCs w:val="28"/>
        </w:rPr>
        <w:t xml:space="preserve">Пленум обратил внимание, указав в п. 3.2 постановления, что по делам о преступлениях, предусмотренных </w:t>
      </w:r>
      <w:proofErr w:type="spellStart"/>
      <w:r w:rsidRPr="00685A2B">
        <w:rPr>
          <w:rFonts w:ascii="Times New Roman" w:hAnsi="Times New Roman" w:cs="Times New Roman"/>
          <w:color w:val="000000"/>
          <w:sz w:val="28"/>
          <w:szCs w:val="28"/>
        </w:rPr>
        <w:t>ст.ст</w:t>
      </w:r>
      <w:proofErr w:type="spellEnd"/>
      <w:r w:rsidRPr="00685A2B">
        <w:rPr>
          <w:rFonts w:ascii="Times New Roman" w:hAnsi="Times New Roman" w:cs="Times New Roman"/>
          <w:color w:val="000000"/>
          <w:sz w:val="28"/>
          <w:szCs w:val="28"/>
        </w:rPr>
        <w:t>. 264.1, 264.2 или 264.3 УК РФ, если сведения, представленные обвиняемым об отчуждении транспортного средства, использованного при совершении такого преступления, опровергаются исследованными материалами дела и судом будет установлено, что транспортное средство продолжает принадлежать обвиняемому, оно также подлежит конфискации.</w:t>
      </w:r>
    </w:p>
    <w:p w:rsidR="005278F3" w:rsidRPr="00685A2B" w:rsidRDefault="00685A2B" w:rsidP="00685A2B">
      <w:pPr>
        <w:pStyle w:val="a5"/>
        <w:spacing w:after="0" w:line="240" w:lineRule="auto"/>
        <w:ind w:firstLine="708"/>
        <w:jc w:val="both"/>
        <w:rPr>
          <w:rFonts w:ascii="Times New Roman" w:hAnsi="Times New Roman" w:cs="Times New Roman"/>
          <w:color w:val="000000"/>
          <w:sz w:val="28"/>
          <w:szCs w:val="28"/>
        </w:rPr>
      </w:pPr>
      <w:r w:rsidRPr="00685A2B">
        <w:rPr>
          <w:rFonts w:ascii="Times New Roman" w:hAnsi="Times New Roman" w:cs="Times New Roman"/>
          <w:color w:val="000000"/>
          <w:sz w:val="28"/>
          <w:szCs w:val="28"/>
        </w:rPr>
        <w:t>Если осуществить конфискацию определенного предмета, входящего в имущество, указанное в статье 104.1 УК РФ, в том числе транспортного средства, не представляется возможным в связи с его использованием, продажей или по каким-либо иным причинам (например, ввиду дарения, утраты, уничтожения), то это обстоятельство не является основанием для отказа в применении указанной меры. В таком случае, могут быть конфискованы денежные средства в размере стоимости данного предмета. При отсутствии либо недостаточности денежных средств суд принимает решение о конфискации другого имущества, соразмерного его стоимости. При этом взамен конфискованного не может быть изъято имущество, на которое в соответствии со ст. 446 ГПК РФ нельзя обращать взыскание.</w:t>
      </w:r>
    </w:p>
    <w:p w:rsidR="005278F3" w:rsidRPr="00685A2B" w:rsidRDefault="00685A2B" w:rsidP="00685A2B">
      <w:pPr>
        <w:pStyle w:val="a5"/>
        <w:spacing w:after="0" w:line="240" w:lineRule="auto"/>
        <w:ind w:firstLine="708"/>
        <w:jc w:val="both"/>
        <w:rPr>
          <w:rFonts w:ascii="Times New Roman" w:hAnsi="Times New Roman" w:cs="Times New Roman"/>
          <w:color w:val="000000"/>
          <w:sz w:val="28"/>
          <w:szCs w:val="28"/>
        </w:rPr>
      </w:pPr>
      <w:r w:rsidRPr="00685A2B">
        <w:rPr>
          <w:rFonts w:ascii="Times New Roman" w:hAnsi="Times New Roman" w:cs="Times New Roman"/>
          <w:color w:val="000000"/>
          <w:sz w:val="28"/>
          <w:szCs w:val="28"/>
        </w:rPr>
        <w:t>Конфискация имущества имеет важнейшее значение при реализации задач уголовного судопроизводства.</w:t>
      </w:r>
    </w:p>
    <w:p w:rsidR="00685A2B" w:rsidRPr="00685A2B" w:rsidRDefault="00685A2B" w:rsidP="00685A2B">
      <w:pPr>
        <w:spacing w:after="0" w:line="240" w:lineRule="auto"/>
        <w:jc w:val="both"/>
        <w:rPr>
          <w:rFonts w:ascii="Times New Roman" w:hAnsi="Times New Roman" w:cs="Times New Roman"/>
          <w:sz w:val="28"/>
          <w:szCs w:val="28"/>
        </w:rPr>
      </w:pPr>
    </w:p>
    <w:p w:rsidR="005278F3" w:rsidRPr="00685A2B" w:rsidRDefault="00685A2B" w:rsidP="00685A2B">
      <w:pPr>
        <w:pStyle w:val="a5"/>
        <w:spacing w:after="0" w:line="240" w:lineRule="auto"/>
        <w:jc w:val="center"/>
        <w:rPr>
          <w:rFonts w:ascii="Times New Roman" w:hAnsi="Times New Roman" w:cs="Times New Roman"/>
          <w:sz w:val="28"/>
          <w:szCs w:val="28"/>
        </w:rPr>
      </w:pPr>
      <w:r w:rsidRPr="00685A2B">
        <w:rPr>
          <w:rFonts w:ascii="Times New Roman" w:hAnsi="Times New Roman" w:cs="Times New Roman"/>
          <w:b/>
          <w:sz w:val="28"/>
          <w:szCs w:val="28"/>
        </w:rPr>
        <w:t>Определены</w:t>
      </w:r>
      <w:r w:rsidR="00E431F5">
        <w:rPr>
          <w:rFonts w:ascii="Times New Roman" w:hAnsi="Times New Roman" w:cs="Times New Roman"/>
          <w:b/>
          <w:sz w:val="28"/>
          <w:szCs w:val="28"/>
        </w:rPr>
        <w:t xml:space="preserve"> </w:t>
      </w:r>
      <w:r w:rsidRPr="00685A2B">
        <w:rPr>
          <w:rFonts w:ascii="Times New Roman" w:hAnsi="Times New Roman" w:cs="Times New Roman"/>
          <w:b/>
          <w:sz w:val="28"/>
          <w:szCs w:val="28"/>
        </w:rPr>
        <w:t>преступления, относящиеся к совершенным в связи с ведением предпринимательской деятельности</w:t>
      </w:r>
    </w:p>
    <w:p w:rsidR="00685A2B" w:rsidRPr="00685A2B" w:rsidRDefault="00685A2B" w:rsidP="00685A2B">
      <w:pPr>
        <w:pStyle w:val="a5"/>
        <w:spacing w:after="0" w:line="240" w:lineRule="auto"/>
        <w:rPr>
          <w:rFonts w:ascii="Times New Roman" w:hAnsi="Times New Roman" w:cs="Times New Roman"/>
          <w:sz w:val="28"/>
          <w:szCs w:val="28"/>
        </w:rPr>
      </w:pP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В соответствии с Федеральным законом от 02.11.2023 № 524-ФЗ «О внесении изменений в статью 5 Уголовно-процессуального кодекса Российской Федерации» к совершенным в связи с ведением предпринимательской деятельности относятся преступления:</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lastRenderedPageBreak/>
        <w:t>- совершенные индивидуальным предпринимателем в связи с осуществлением им предпринимательской деятельности и (или) управлением принадлежащим ему имуществом, используемым в целях предпринимательской деятельности;</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совершенные членом органа управления коммерческой организации в связи с осуществлением им полномочий по управлению данной организацией либо в связи с осуществлением коммерческой организацией предпринимательской или иной экономической деятельности.</w:t>
      </w:r>
    </w:p>
    <w:p w:rsidR="005278F3" w:rsidRPr="00685A2B" w:rsidRDefault="00685A2B" w:rsidP="00685A2B">
      <w:pPr>
        <w:pStyle w:val="a5"/>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Нововведения обусловлены необходимостью усиления гарантий прав предпринимателей в уголовном</w:t>
      </w:r>
      <w:r w:rsidR="00E431F5">
        <w:rPr>
          <w:rFonts w:ascii="Times New Roman" w:hAnsi="Times New Roman" w:cs="Times New Roman"/>
          <w:sz w:val="28"/>
          <w:szCs w:val="28"/>
        </w:rPr>
        <w:t xml:space="preserve"> </w:t>
      </w:r>
      <w:r w:rsidRPr="00685A2B">
        <w:rPr>
          <w:rFonts w:ascii="Times New Roman" w:hAnsi="Times New Roman" w:cs="Times New Roman"/>
          <w:sz w:val="28"/>
          <w:szCs w:val="28"/>
        </w:rPr>
        <w:t>процессе, например, при заключении под стражу и проведении следственных действий.</w:t>
      </w:r>
    </w:p>
    <w:p w:rsidR="005278F3" w:rsidRPr="00685A2B" w:rsidRDefault="005278F3" w:rsidP="00685A2B">
      <w:pPr>
        <w:spacing w:after="0" w:line="240" w:lineRule="auto"/>
        <w:jc w:val="both"/>
        <w:rPr>
          <w:rFonts w:ascii="Times New Roman" w:hAnsi="Times New Roman" w:cs="Times New Roman"/>
          <w:sz w:val="28"/>
          <w:szCs w:val="28"/>
        </w:rPr>
      </w:pPr>
    </w:p>
    <w:p w:rsidR="005278F3" w:rsidRPr="00685A2B" w:rsidRDefault="00685A2B" w:rsidP="00685A2B">
      <w:pPr>
        <w:spacing w:after="0" w:line="240" w:lineRule="auto"/>
        <w:jc w:val="center"/>
        <w:rPr>
          <w:rFonts w:ascii="Times New Roman" w:hAnsi="Times New Roman" w:cs="Times New Roman"/>
          <w:b/>
          <w:sz w:val="28"/>
          <w:szCs w:val="28"/>
        </w:rPr>
      </w:pPr>
      <w:r w:rsidRPr="00685A2B">
        <w:rPr>
          <w:rFonts w:ascii="Times New Roman" w:hAnsi="Times New Roman" w:cs="Times New Roman"/>
          <w:b/>
          <w:sz w:val="28"/>
          <w:szCs w:val="28"/>
        </w:rPr>
        <w:t>Установлена уголовная ответственность за пронос средств связи в учреждения уголовно-исполнительной системы</w:t>
      </w:r>
    </w:p>
    <w:p w:rsidR="00685A2B" w:rsidRPr="00685A2B" w:rsidRDefault="00685A2B" w:rsidP="00685A2B">
      <w:pPr>
        <w:spacing w:after="0" w:line="240" w:lineRule="auto"/>
        <w:jc w:val="both"/>
        <w:rPr>
          <w:rFonts w:ascii="Times New Roman" w:hAnsi="Times New Roman" w:cs="Times New Roman"/>
          <w:sz w:val="28"/>
          <w:szCs w:val="28"/>
        </w:rPr>
      </w:pPr>
    </w:p>
    <w:p w:rsidR="00E431F5" w:rsidRDefault="00685A2B" w:rsidP="00685A2B">
      <w:pPr>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Федеральным законом № 597 от 19.12.2023 внесены изменения в Уголовный кодекс </w:t>
      </w:r>
      <w:r w:rsidR="00E431F5">
        <w:rPr>
          <w:rFonts w:ascii="Times New Roman" w:hAnsi="Times New Roman" w:cs="Times New Roman"/>
          <w:sz w:val="28"/>
          <w:szCs w:val="28"/>
        </w:rPr>
        <w:t>РФ</w:t>
      </w:r>
      <w:r w:rsidRPr="00685A2B">
        <w:rPr>
          <w:rFonts w:ascii="Times New Roman" w:hAnsi="Times New Roman" w:cs="Times New Roman"/>
          <w:sz w:val="28"/>
          <w:szCs w:val="28"/>
        </w:rPr>
        <w:t xml:space="preserve"> и статьи 31 и 150 Уголовно-процессуального кодекса </w:t>
      </w:r>
      <w:r w:rsidR="00E431F5">
        <w:rPr>
          <w:rFonts w:ascii="Times New Roman" w:hAnsi="Times New Roman" w:cs="Times New Roman"/>
          <w:sz w:val="28"/>
          <w:szCs w:val="28"/>
        </w:rPr>
        <w:t>РФ</w:t>
      </w:r>
      <w:r w:rsidRPr="00685A2B">
        <w:rPr>
          <w:rFonts w:ascii="Times New Roman" w:hAnsi="Times New Roman" w:cs="Times New Roman"/>
          <w:sz w:val="28"/>
          <w:szCs w:val="28"/>
        </w:rPr>
        <w:t xml:space="preserve">. </w:t>
      </w:r>
    </w:p>
    <w:p w:rsidR="00E431F5" w:rsidRDefault="00685A2B" w:rsidP="00685A2B">
      <w:pPr>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Введена уголовная ответственность за передачу лицу, содержащемуся в учреждении уголовно-исполнительной системы или месте содержания под стражей, средств мобильной связи и иных средств коммуникации лицом, подвергнутым административному наказанию или имеющим судимость. </w:t>
      </w:r>
    </w:p>
    <w:p w:rsidR="005278F3" w:rsidRDefault="00685A2B" w:rsidP="00685A2B">
      <w:pPr>
        <w:spacing w:after="0" w:line="240" w:lineRule="auto"/>
        <w:ind w:firstLine="708"/>
        <w:jc w:val="both"/>
        <w:rPr>
          <w:rFonts w:ascii="Times New Roman" w:hAnsi="Times New Roman" w:cs="Times New Roman"/>
          <w:sz w:val="28"/>
          <w:szCs w:val="28"/>
        </w:rPr>
      </w:pPr>
      <w:r w:rsidRPr="00685A2B">
        <w:rPr>
          <w:rFonts w:ascii="Times New Roman" w:hAnsi="Times New Roman" w:cs="Times New Roman"/>
          <w:sz w:val="28"/>
          <w:szCs w:val="28"/>
        </w:rPr>
        <w:t xml:space="preserve">Деяние будет наказываться штрафом в размере от 100 тысяч до 300 тысяч рублей или в размере заработной платы или иного дохода осужденного за период от 1 года до 2 лет, либо принудительными работами на срок до 2 лет, либо лишением свободы на тот же срок. </w:t>
      </w:r>
    </w:p>
    <w:p w:rsidR="00E431F5" w:rsidRDefault="00E431F5" w:rsidP="00685A2B">
      <w:pPr>
        <w:spacing w:after="0" w:line="240" w:lineRule="auto"/>
        <w:ind w:firstLine="708"/>
        <w:jc w:val="both"/>
        <w:rPr>
          <w:rFonts w:ascii="Times New Roman" w:hAnsi="Times New Roman" w:cs="Times New Roman"/>
          <w:sz w:val="28"/>
          <w:szCs w:val="28"/>
        </w:rPr>
      </w:pPr>
    </w:p>
    <w:p w:rsidR="00E431F5" w:rsidRDefault="00E431F5" w:rsidP="00685A2B">
      <w:pPr>
        <w:spacing w:after="0" w:line="240" w:lineRule="auto"/>
        <w:ind w:firstLine="708"/>
        <w:jc w:val="both"/>
        <w:rPr>
          <w:rFonts w:ascii="Times New Roman" w:hAnsi="Times New Roman" w:cs="Times New Roman"/>
          <w:sz w:val="28"/>
          <w:szCs w:val="28"/>
        </w:rPr>
      </w:pPr>
    </w:p>
    <w:p w:rsidR="00E431F5" w:rsidRPr="00685A2B" w:rsidRDefault="00E431F5" w:rsidP="00685A2B">
      <w:pPr>
        <w:spacing w:after="0" w:line="240" w:lineRule="auto"/>
        <w:ind w:firstLine="708"/>
        <w:jc w:val="both"/>
        <w:rPr>
          <w:rFonts w:ascii="Times New Roman" w:hAnsi="Times New Roman" w:cs="Times New Roman"/>
          <w:sz w:val="28"/>
          <w:szCs w:val="28"/>
        </w:rPr>
      </w:pPr>
      <w:bookmarkStart w:id="0" w:name="_GoBack"/>
      <w:bookmarkEnd w:id="0"/>
    </w:p>
    <w:sectPr w:rsidR="00E431F5" w:rsidRPr="00685A2B" w:rsidSect="001007EF">
      <w:pgSz w:w="11906" w:h="16838"/>
      <w:pgMar w:top="567" w:right="567" w:bottom="567" w:left="56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8F3"/>
    <w:rsid w:val="00067315"/>
    <w:rsid w:val="001007EF"/>
    <w:rsid w:val="003B69DC"/>
    <w:rsid w:val="005278F3"/>
    <w:rsid w:val="00685A2B"/>
    <w:rsid w:val="0098310E"/>
    <w:rsid w:val="00E431F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4A0F2"/>
  <w15:docId w15:val="{66ABAEBC-5066-445C-B835-3BF818937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paragraph" w:styleId="a4">
    <w:name w:val="Title"/>
    <w:basedOn w:val="a"/>
    <w:next w:val="a5"/>
    <w:qFormat/>
    <w:pPr>
      <w:keepNext/>
      <w:spacing w:before="240" w:after="120"/>
    </w:pPr>
    <w:rPr>
      <w:rFonts w:ascii="Liberation Sans" w:eastAsia="Microsoft YaHei" w:hAnsi="Liberation Sans" w:cs="Lucida Sans"/>
      <w:sz w:val="28"/>
      <w:szCs w:val="28"/>
    </w:rPr>
  </w:style>
  <w:style w:type="paragraph" w:styleId="a5">
    <w:name w:val="Body Text"/>
    <w:basedOn w:val="a"/>
    <w:pPr>
      <w:spacing w:after="140" w:line="276" w:lineRule="auto"/>
    </w:pPr>
  </w:style>
  <w:style w:type="paragraph" w:styleId="a6">
    <w:name w:val="List"/>
    <w:basedOn w:val="a5"/>
    <w:rPr>
      <w:rFonts w:cs="Lucida Sans"/>
    </w:rPr>
  </w:style>
  <w:style w:type="paragraph" w:styleId="a7">
    <w:name w:val="caption"/>
    <w:basedOn w:val="a"/>
    <w:qFormat/>
    <w:pPr>
      <w:suppressLineNumbers/>
      <w:spacing w:before="120" w:after="120"/>
    </w:pPr>
    <w:rPr>
      <w:rFonts w:cs="Lucida Sans"/>
      <w:i/>
      <w:iCs/>
      <w:sz w:val="24"/>
      <w:szCs w:val="24"/>
    </w:rPr>
  </w:style>
  <w:style w:type="paragraph" w:styleId="a8">
    <w:name w:val="index heading"/>
    <w:basedOn w:val="a"/>
    <w:qFormat/>
    <w:pPr>
      <w:suppressLineNumbers/>
    </w:pPr>
    <w:rPr>
      <w:rFonts w:cs="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16</Pages>
  <Words>7261</Words>
  <Characters>41391</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48555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Кисличко Андрей Александрович</dc:creator>
  <dc:description/>
  <cp:lastModifiedBy>Кисличко Андрей Александрович</cp:lastModifiedBy>
  <cp:revision>7</cp:revision>
  <dcterms:created xsi:type="dcterms:W3CDTF">2024-07-01T05:24:00Z</dcterms:created>
  <dcterms:modified xsi:type="dcterms:W3CDTF">2024-07-01T12:33:00Z</dcterms:modified>
  <dc:language>ru-RU</dc:language>
</cp:coreProperties>
</file>