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658" w:rsidRPr="00487402" w:rsidRDefault="00487402" w:rsidP="00487402">
      <w:pPr>
        <w:spacing w:after="0" w:line="240" w:lineRule="auto"/>
        <w:jc w:val="center"/>
        <w:rPr>
          <w:rFonts w:ascii="Times New Roman" w:hAnsi="Times New Roman" w:cs="Times New Roman"/>
          <w:b/>
          <w:color w:val="000000" w:themeColor="text1"/>
          <w:sz w:val="28"/>
          <w:szCs w:val="28"/>
        </w:rPr>
      </w:pPr>
      <w:r w:rsidRPr="00487402">
        <w:rPr>
          <w:rFonts w:ascii="Times New Roman" w:hAnsi="Times New Roman" w:cs="Times New Roman"/>
          <w:b/>
          <w:color w:val="000000" w:themeColor="text1"/>
          <w:sz w:val="28"/>
          <w:szCs w:val="28"/>
        </w:rPr>
        <w:t>Мойка автомобилей на придомовой территории</w:t>
      </w:r>
    </w:p>
    <w:p w:rsidR="00487402" w:rsidRPr="00487402" w:rsidRDefault="00487402" w:rsidP="00487402">
      <w:pPr>
        <w:pStyle w:val="a3"/>
        <w:shd w:val="clear" w:color="auto" w:fill="FFFFFF"/>
        <w:spacing w:before="0" w:beforeAutospacing="0" w:after="0" w:afterAutospacing="0"/>
        <w:jc w:val="both"/>
        <w:rPr>
          <w:color w:val="000000" w:themeColor="text1"/>
          <w:sz w:val="28"/>
          <w:szCs w:val="28"/>
        </w:rPr>
      </w:pP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Мойка автомобиля во дворе жилого многоэтажного дома, в том числе прямо перед подъездом, не только наносит вред окружающей среде, но и доставляет дискомфорт проживающим рядом соседям.</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Смывая с кузова автомобиля грязь, копоть, реагенты, дорожную пыль и другие вещества, токсичные для окружающей среды, автомобилисты могут нанести вред человеку, домашним животным и растениям.</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xml:space="preserve">В соответствии с Федеральным классификационным каталогом отходов, утверждённым приказом </w:t>
      </w:r>
      <w:proofErr w:type="spellStart"/>
      <w:r w:rsidRPr="00487402">
        <w:rPr>
          <w:color w:val="000000" w:themeColor="text1"/>
          <w:sz w:val="28"/>
          <w:szCs w:val="28"/>
        </w:rPr>
        <w:t>Росприроднадзора</w:t>
      </w:r>
      <w:proofErr w:type="spellEnd"/>
      <w:r w:rsidRPr="00487402">
        <w:rPr>
          <w:color w:val="000000" w:themeColor="text1"/>
          <w:sz w:val="28"/>
          <w:szCs w:val="28"/>
        </w:rPr>
        <w:t xml:space="preserve"> от 22.05.2017 № 242, жидкости, содержащие моющие, чистящие и полирующие средства, а также вода от мойки деталей автомобильного транспорта, загрязнённая нефтепродуктами, являются отходами. Согласно части 2 статьи 51 Федерального закона от 10.01.2002 № 7- ФЗ «Об охране окружающей среды» запрещается сброс отходов на почву.</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proofErr w:type="gramStart"/>
      <w:r w:rsidRPr="00487402">
        <w:rPr>
          <w:color w:val="000000" w:themeColor="text1"/>
          <w:sz w:val="28"/>
          <w:szCs w:val="28"/>
        </w:rPr>
        <w:t>Аналогичные ограничения установлены и пунктом 135 СанПиН 2.1.3684- 21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утверждённых постановлением главного государственного санитарного врача Российской Федерации от 28.01.2021 № 3, согласно которому запрещена мойка транспортных средств, слив топлива</w:t>
      </w:r>
      <w:proofErr w:type="gramEnd"/>
      <w:r w:rsidRPr="00487402">
        <w:rPr>
          <w:color w:val="000000" w:themeColor="text1"/>
          <w:sz w:val="28"/>
          <w:szCs w:val="28"/>
        </w:rPr>
        <w:t xml:space="preserve"> и масел на территориях многоквартирных жилых домов.</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proofErr w:type="gramStart"/>
      <w:r w:rsidRPr="00487402">
        <w:rPr>
          <w:color w:val="000000" w:themeColor="text1"/>
          <w:sz w:val="28"/>
          <w:szCs w:val="28"/>
        </w:rPr>
        <w:t>За несоблюдение экологических и санитарно-эпидемиологических требований при сборе, накоплении, использовании, обезвреживании, транспортировании, размещении и ином обращении с отходами производства и потребления статьёй 8.2 КоАП РФ предусмотрена административная ответственность в виде административного штрафа, размер которого составляет для граждан от 1 до 2 тысяч рублей, для должностных лиц – от 10 до 30 тысяч рублей, для индивидуальных предпринимателей – от 30 до 50 тысяч</w:t>
      </w:r>
      <w:proofErr w:type="gramEnd"/>
      <w:r w:rsidRPr="00487402">
        <w:rPr>
          <w:color w:val="000000" w:themeColor="text1"/>
          <w:sz w:val="28"/>
          <w:szCs w:val="28"/>
        </w:rPr>
        <w:t xml:space="preserve"> рублей, для юридических лиц – от 100 до 250 тысяч рублей.</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proofErr w:type="gramStart"/>
      <w:r w:rsidRPr="00487402">
        <w:rPr>
          <w:color w:val="000000" w:themeColor="text1"/>
          <w:sz w:val="28"/>
          <w:szCs w:val="28"/>
        </w:rPr>
        <w:t>За загрязнение транспортными средствами (прицепами к ним) территории во время их эксплуатации, стоянки, обслуживания или ремонта, мойку транспортных средств или слив топлива, масел на территориях общего пользования вне специально отведенных мест статьей 6.24 Кодекса Республики Башкортостан об административных правонарушениях предусмотрена административная ответственность в виде административного штрафа, размер которого составляет для граждан от 500 рублей до 1 тысячи рублей;</w:t>
      </w:r>
      <w:proofErr w:type="gramEnd"/>
      <w:r w:rsidRPr="00487402">
        <w:rPr>
          <w:color w:val="000000" w:themeColor="text1"/>
          <w:sz w:val="28"/>
          <w:szCs w:val="28"/>
        </w:rPr>
        <w:t xml:space="preserve"> на должностных лиц - от 4 до 7 тысяч рублей; на юридических лиц - от 20 до 25 тысяч рублей.</w:t>
      </w:r>
    </w:p>
    <w:p w:rsidR="005336E1" w:rsidRPr="00487402" w:rsidRDefault="005336E1" w:rsidP="00487402">
      <w:pPr>
        <w:spacing w:after="0" w:line="240" w:lineRule="auto"/>
        <w:jc w:val="both"/>
        <w:rPr>
          <w:rFonts w:ascii="Times New Roman" w:hAnsi="Times New Roman" w:cs="Times New Roman"/>
          <w:color w:val="000000" w:themeColor="text1"/>
          <w:sz w:val="28"/>
          <w:szCs w:val="28"/>
        </w:rPr>
      </w:pPr>
    </w:p>
    <w:p w:rsidR="005336E1" w:rsidRDefault="005336E1"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Pr="00487402" w:rsidRDefault="00487402" w:rsidP="00487402">
      <w:pPr>
        <w:spacing w:after="0" w:line="240" w:lineRule="auto"/>
        <w:jc w:val="both"/>
        <w:rPr>
          <w:rFonts w:ascii="Times New Roman" w:hAnsi="Times New Roman" w:cs="Times New Roman"/>
          <w:color w:val="000000" w:themeColor="text1"/>
          <w:sz w:val="28"/>
          <w:szCs w:val="28"/>
        </w:rPr>
      </w:pPr>
    </w:p>
    <w:p w:rsidR="005336E1" w:rsidRPr="00487402" w:rsidRDefault="00487402" w:rsidP="00487402">
      <w:pPr>
        <w:spacing w:after="0" w:line="240" w:lineRule="auto"/>
        <w:jc w:val="center"/>
        <w:rPr>
          <w:rFonts w:ascii="Times New Roman" w:hAnsi="Times New Roman" w:cs="Times New Roman"/>
          <w:b/>
          <w:color w:val="000000" w:themeColor="text1"/>
          <w:sz w:val="28"/>
          <w:szCs w:val="28"/>
        </w:rPr>
      </w:pPr>
      <w:r w:rsidRPr="00487402">
        <w:rPr>
          <w:rFonts w:ascii="Times New Roman" w:hAnsi="Times New Roman" w:cs="Times New Roman"/>
          <w:b/>
          <w:color w:val="000000" w:themeColor="text1"/>
          <w:sz w:val="28"/>
          <w:szCs w:val="28"/>
        </w:rPr>
        <w:lastRenderedPageBreak/>
        <w:t>Об ответственности за нарушения правил охраны водных объектов</w:t>
      </w:r>
    </w:p>
    <w:p w:rsidR="005336E1" w:rsidRPr="00487402" w:rsidRDefault="005336E1" w:rsidP="00487402">
      <w:pPr>
        <w:spacing w:after="0" w:line="240" w:lineRule="auto"/>
        <w:jc w:val="both"/>
        <w:rPr>
          <w:rFonts w:ascii="Times New Roman" w:hAnsi="Times New Roman" w:cs="Times New Roman"/>
          <w:color w:val="000000" w:themeColor="text1"/>
          <w:sz w:val="28"/>
          <w:szCs w:val="28"/>
        </w:rPr>
      </w:pP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В соответствии со статьями 1, 4 Федерального закона «Об охране окружающей среды» к числу компонентов природной среды относятся поверхностные и подземные воды и являются объектами охраны окружающей среды от загрязнения, истощения, деградации, порчи, уничтожения и иного негативного воздействия хозяйственной или иной деятельности.</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Статьей 55 Водного кодекса Российской Федерации закреплены основные требования к охране водных объектов, в соответствии с которыми:</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собственники водных объектов осуществляют мероприятия по охране водных объектов, предотвращению их загрязнения, засорения и истощения, а также меры по ликвидации последствий указанных явлений;</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при использовании водных объектов физические лица, юридические лица обязаны осуществлять водохозяйственные мероприятия и мероприятия по охране водных объектов в соответствии с требованиями Кодекса, другими федеральными законами, а также правилами охраны поверхностных водных объектов и правилами охраны подземных вод объектов, утвержденными Правительством Российской Федерации.</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Правилами охраны поверхностных вод объектов, утвержденных постановлением Правительства Российской Федерации от 10.09.2020 № 1391, установлен исчерпывающий перечень мероприятий по охране поверхностных водных объектов, который включает в себя:</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xml:space="preserve">- установление границ </w:t>
      </w:r>
      <w:proofErr w:type="spellStart"/>
      <w:r w:rsidRPr="00487402">
        <w:rPr>
          <w:color w:val="000000" w:themeColor="text1"/>
          <w:sz w:val="28"/>
          <w:szCs w:val="28"/>
        </w:rPr>
        <w:t>водоохранных</w:t>
      </w:r>
      <w:proofErr w:type="spellEnd"/>
      <w:r w:rsidRPr="00487402">
        <w:rPr>
          <w:color w:val="000000" w:themeColor="text1"/>
          <w:sz w:val="28"/>
          <w:szCs w:val="28"/>
        </w:rPr>
        <w:t xml:space="preserve"> зон и границ прибрежных защитных полос поверхностных водных объектов, в том числе обозначение на местности посредством специальных информационных знаков;</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-предотвращение загрязнения, засорения поверхностных водных объектов и истощения вод, а также ликвидацию последствий указанных явлений, извлечение объектов механического засорения;</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расчистку поверхностных водных объектов от донных отложений;</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аэрацию водных объектов;</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биологическую рекультивацию водных объектов;</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xml:space="preserve">- </w:t>
      </w:r>
      <w:proofErr w:type="spellStart"/>
      <w:r w:rsidRPr="00487402">
        <w:rPr>
          <w:color w:val="000000" w:themeColor="text1"/>
          <w:sz w:val="28"/>
          <w:szCs w:val="28"/>
        </w:rPr>
        <w:t>залужение</w:t>
      </w:r>
      <w:proofErr w:type="spellEnd"/>
      <w:r w:rsidRPr="00487402">
        <w:rPr>
          <w:color w:val="000000" w:themeColor="text1"/>
          <w:sz w:val="28"/>
          <w:szCs w:val="28"/>
        </w:rPr>
        <w:t xml:space="preserve"> и закрепление кустарниковой растительностью берегов;</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оборудование хозяйственных объектов сооружениями, обеспечивающими охрану поверхностных водных объектов от загрязнения, засорения, заиления и истощения вод.</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Мероприятия по охране поверхностного водного объекта осуществляются водопользователем в соответствии с условиями договора водопользования или решением о предоставлении водного объекта в пользование.</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Согласно статье 68 Водного кодекса Российской Федерации лица, виновные в нарушении водного законодательства, несут административную, уголовную ответственность в соответствии с законодательством Российской Федерации.</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xml:space="preserve">Так, за нарушение правил охраны водных объектов, а также невыполнение требований по оборудованию хозяйственных и иных объектов, расположенных в границах </w:t>
      </w:r>
      <w:proofErr w:type="spellStart"/>
      <w:r w:rsidRPr="00487402">
        <w:rPr>
          <w:color w:val="000000" w:themeColor="text1"/>
          <w:sz w:val="28"/>
          <w:szCs w:val="28"/>
        </w:rPr>
        <w:t>водоохранных</w:t>
      </w:r>
      <w:proofErr w:type="spellEnd"/>
      <w:r w:rsidRPr="00487402">
        <w:rPr>
          <w:color w:val="000000" w:themeColor="text1"/>
          <w:sz w:val="28"/>
          <w:szCs w:val="28"/>
        </w:rPr>
        <w:t xml:space="preserve"> зон, сооружениями, обеспечивающими охрану водных объектов от загрязнения, засорения, заиления и истощения вод, предусмотрена </w:t>
      </w:r>
      <w:r w:rsidRPr="00487402">
        <w:rPr>
          <w:color w:val="000000" w:themeColor="text1"/>
          <w:sz w:val="28"/>
          <w:szCs w:val="28"/>
        </w:rPr>
        <w:lastRenderedPageBreak/>
        <w:t>административная ответственность по статьям 8.13, 8.45 Кодекса Российской Федерации об административных правонарушениях.</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За нарушение требований к охране водных объектов, которое может повлечь их загрязнение, засорение и (</w:t>
      </w:r>
      <w:proofErr w:type="gramStart"/>
      <w:r w:rsidRPr="00487402">
        <w:rPr>
          <w:color w:val="000000" w:themeColor="text1"/>
          <w:sz w:val="28"/>
          <w:szCs w:val="28"/>
        </w:rPr>
        <w:t xml:space="preserve">или) </w:t>
      </w:r>
      <w:proofErr w:type="gramEnd"/>
      <w:r w:rsidRPr="00487402">
        <w:rPr>
          <w:color w:val="000000" w:themeColor="text1"/>
          <w:sz w:val="28"/>
          <w:szCs w:val="28"/>
        </w:rPr>
        <w:t>истощение, предусмотрена административная ответственность, предусмотренная частью 4 статьи 8.13 КоАП РФ, в виде наложения административного штрафа на граждан – от 1,5 тыс. до 2 тыс. рублей; на должностных лиц – от 50 тыс. до 80 тыс. рублей; на юридических лиц – от 150 тыс. до 300 тыс. рублей.</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proofErr w:type="gramStart"/>
      <w:r w:rsidRPr="00487402">
        <w:rPr>
          <w:color w:val="000000" w:themeColor="text1"/>
          <w:sz w:val="28"/>
          <w:szCs w:val="28"/>
        </w:rPr>
        <w:t xml:space="preserve">За невыполнение требований по оборудованию хозяйственных и иных объектов, расположенных в границах </w:t>
      </w:r>
      <w:proofErr w:type="spellStart"/>
      <w:r w:rsidRPr="00487402">
        <w:rPr>
          <w:color w:val="000000" w:themeColor="text1"/>
          <w:sz w:val="28"/>
          <w:szCs w:val="28"/>
        </w:rPr>
        <w:t>водоохранных</w:t>
      </w:r>
      <w:proofErr w:type="spellEnd"/>
      <w:r w:rsidRPr="00487402">
        <w:rPr>
          <w:color w:val="000000" w:themeColor="text1"/>
          <w:sz w:val="28"/>
          <w:szCs w:val="28"/>
        </w:rPr>
        <w:t xml:space="preserve">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предусмотрена административная ответственность, предусмотренная частью 1 статьи 8.45 КоАП РФ, в виде наложения административного штрафа</w:t>
      </w:r>
      <w:proofErr w:type="gramEnd"/>
      <w:r w:rsidRPr="00487402">
        <w:rPr>
          <w:color w:val="000000" w:themeColor="text1"/>
          <w:sz w:val="28"/>
          <w:szCs w:val="28"/>
        </w:rPr>
        <w:t xml:space="preserve"> на граждан – от 3 тыс. до 4 тыс. рублей; на должностных лиц – от 30 тыс. до 40 тыс. рублей; на юридических лиц – от 500 тыс. до 1 </w:t>
      </w:r>
      <w:proofErr w:type="gramStart"/>
      <w:r w:rsidRPr="00487402">
        <w:rPr>
          <w:color w:val="000000" w:themeColor="text1"/>
          <w:sz w:val="28"/>
          <w:szCs w:val="28"/>
        </w:rPr>
        <w:t>млн</w:t>
      </w:r>
      <w:proofErr w:type="gramEnd"/>
      <w:r w:rsidRPr="00487402">
        <w:rPr>
          <w:color w:val="000000" w:themeColor="text1"/>
          <w:sz w:val="28"/>
          <w:szCs w:val="28"/>
        </w:rPr>
        <w:t xml:space="preserve"> рублей.</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Вместе с тем в случае, если загрязнение, засорение, истощение водных объектов повлекло за собой существенные негативные последствия, виновному лицу грозит уголовная ответственность.</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proofErr w:type="gramStart"/>
      <w:r w:rsidRPr="00487402">
        <w:rPr>
          <w:color w:val="000000" w:themeColor="text1"/>
          <w:sz w:val="28"/>
          <w:szCs w:val="28"/>
        </w:rPr>
        <w:t>Согласно части 1 статьи 250 Уголовного кодекса Российской Федерации за загрязнение, засорение, истощение поверхностных или подземных вод, 3 источников питьевого водоснабжения либо иное изменение их природных свойств, если эти деяния повлекли причинение существенного вреда животному или растительному миру, рыбным запасам, лесному или сельскому хозяйству виновному лицу грозит штраф в размере до 80 тыс. рублей или в размере заработной платы или</w:t>
      </w:r>
      <w:proofErr w:type="gramEnd"/>
      <w:r w:rsidRPr="00487402">
        <w:rPr>
          <w:color w:val="000000" w:themeColor="text1"/>
          <w:sz w:val="28"/>
          <w:szCs w:val="28"/>
        </w:rPr>
        <w:t xml:space="preserve"> иного дохода осужденного за период до 6 месяцев, обязательными работами на срок до 360 часов, либо исправительными работами на срок до 1 года.</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Те же деяния, повлекшие причинение вреда здоровью человека или массовую гибель животных, а равно совершенные на территории заповедника или заказника либо в зоне экологического бедствия или в зоне чрезвычайной экологической ситуации, влекут за собой до 2 лет лишения свободы.</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При этом привлечение к ответственности за нарушение водного законодательства не освобождает виновных лиц от обязанности устранить допущенное нарушение и возместить в полном объеме причиненный ими вред</w:t>
      </w:r>
    </w:p>
    <w:p w:rsidR="005336E1" w:rsidRPr="00487402" w:rsidRDefault="005336E1" w:rsidP="00487402">
      <w:pPr>
        <w:spacing w:after="0" w:line="240" w:lineRule="auto"/>
        <w:jc w:val="both"/>
        <w:rPr>
          <w:rFonts w:ascii="Times New Roman" w:hAnsi="Times New Roman" w:cs="Times New Roman"/>
          <w:color w:val="000000" w:themeColor="text1"/>
          <w:sz w:val="28"/>
          <w:szCs w:val="28"/>
        </w:rPr>
      </w:pPr>
    </w:p>
    <w:p w:rsidR="005336E1" w:rsidRDefault="005336E1"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Pr="00487402" w:rsidRDefault="00487402" w:rsidP="00487402">
      <w:pPr>
        <w:spacing w:after="0" w:line="240" w:lineRule="auto"/>
        <w:jc w:val="both"/>
        <w:rPr>
          <w:rFonts w:ascii="Times New Roman" w:hAnsi="Times New Roman" w:cs="Times New Roman"/>
          <w:color w:val="000000" w:themeColor="text1"/>
          <w:sz w:val="28"/>
          <w:szCs w:val="28"/>
        </w:rPr>
      </w:pPr>
    </w:p>
    <w:p w:rsidR="00487402" w:rsidRPr="00487402" w:rsidRDefault="00487402" w:rsidP="00487402">
      <w:pPr>
        <w:pStyle w:val="a3"/>
        <w:shd w:val="clear" w:color="auto" w:fill="FFFFFF"/>
        <w:spacing w:before="0" w:beforeAutospacing="0" w:after="0" w:afterAutospacing="0"/>
        <w:jc w:val="center"/>
        <w:rPr>
          <w:color w:val="000000" w:themeColor="text1"/>
          <w:sz w:val="28"/>
          <w:szCs w:val="28"/>
        </w:rPr>
      </w:pPr>
      <w:r w:rsidRPr="00487402">
        <w:rPr>
          <w:rStyle w:val="a4"/>
          <w:color w:val="000000" w:themeColor="text1"/>
          <w:sz w:val="28"/>
          <w:szCs w:val="28"/>
        </w:rPr>
        <w:lastRenderedPageBreak/>
        <w:t>Об административной ответственности за жестокое обращение с животными</w:t>
      </w:r>
    </w:p>
    <w:p w:rsidR="00487402" w:rsidRPr="00487402" w:rsidRDefault="00487402" w:rsidP="00487402">
      <w:pPr>
        <w:pStyle w:val="a3"/>
        <w:shd w:val="clear" w:color="auto" w:fill="FFFFFF"/>
        <w:spacing w:before="0" w:beforeAutospacing="0" w:after="0" w:afterAutospacing="0"/>
        <w:jc w:val="both"/>
        <w:rPr>
          <w:color w:val="000000" w:themeColor="text1"/>
          <w:sz w:val="28"/>
          <w:szCs w:val="28"/>
        </w:rPr>
      </w:pP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xml:space="preserve">Федеральным законом от 13.06.2023 № 230-ФЗ КоАП РФ дополняется новыми статьями, предусматривающими ответственность </w:t>
      </w:r>
      <w:proofErr w:type="gramStart"/>
      <w:r w:rsidRPr="00487402">
        <w:rPr>
          <w:color w:val="000000" w:themeColor="text1"/>
          <w:sz w:val="28"/>
          <w:szCs w:val="28"/>
        </w:rPr>
        <w:t>за</w:t>
      </w:r>
      <w:proofErr w:type="gramEnd"/>
      <w:r w:rsidRPr="00487402">
        <w:rPr>
          <w:color w:val="000000" w:themeColor="text1"/>
          <w:sz w:val="28"/>
          <w:szCs w:val="28"/>
        </w:rPr>
        <w:t>:</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1) несоблюдение требований к содержанию животных; несоблюдение требований к использованию животных в культурно-зрелищных целях и их содержанию;</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2) несоблюдение требований к осуществлению деятельности по обращению с животными владельцами приютов для животных;</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3) несоблюдение требований к осуществлению деятельности по обращению с животными без владельцев.</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proofErr w:type="gramStart"/>
      <w:r w:rsidRPr="00487402">
        <w:rPr>
          <w:color w:val="000000" w:themeColor="text1"/>
          <w:sz w:val="28"/>
          <w:szCs w:val="28"/>
        </w:rPr>
        <w:t>В частности, за жестокое обращение с животными, если это действие не содержит признаков уголовно наказуемого деяния, предусмотрено наказание в виде административного штрафа: для граждан - в размере от 5 тыс. до 15 тыс. рублей; для должностных лиц - от 15 тыс. до 30 тыс. рублей; для юридических лиц - от 50 тыс. до 100 тыс. рублей.</w:t>
      </w:r>
      <w:proofErr w:type="gramEnd"/>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Несоблюдение требований к осуществлению деятельности по обращению с животными владельцами приютов для животных - 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 Изменения в КоАП РФ вступают в силу 24.06.2023</w:t>
      </w:r>
    </w:p>
    <w:p w:rsidR="00487402" w:rsidRP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Pr="00487402" w:rsidRDefault="00487402" w:rsidP="00487402">
      <w:pPr>
        <w:spacing w:after="0" w:line="240" w:lineRule="auto"/>
        <w:jc w:val="both"/>
        <w:rPr>
          <w:rFonts w:ascii="Times New Roman" w:hAnsi="Times New Roman" w:cs="Times New Roman"/>
          <w:color w:val="000000" w:themeColor="text1"/>
          <w:sz w:val="28"/>
          <w:szCs w:val="28"/>
        </w:rPr>
      </w:pPr>
    </w:p>
    <w:p w:rsidR="00487402" w:rsidRPr="00487402" w:rsidRDefault="00487402" w:rsidP="00487402">
      <w:pPr>
        <w:pStyle w:val="a3"/>
        <w:shd w:val="clear" w:color="auto" w:fill="FFFFFF"/>
        <w:spacing w:before="0" w:beforeAutospacing="0" w:after="0" w:afterAutospacing="0"/>
        <w:jc w:val="center"/>
        <w:rPr>
          <w:color w:val="000000" w:themeColor="text1"/>
          <w:sz w:val="28"/>
          <w:szCs w:val="28"/>
        </w:rPr>
      </w:pPr>
      <w:r w:rsidRPr="00487402">
        <w:rPr>
          <w:rStyle w:val="a4"/>
          <w:color w:val="000000" w:themeColor="text1"/>
          <w:sz w:val="28"/>
          <w:szCs w:val="28"/>
        </w:rPr>
        <w:lastRenderedPageBreak/>
        <w:t>О порядке оформления охотничьего билета</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Основные принципы правового регулирования в рассматриваемой сфере содержит Федеральный закон от 24.07.2009 № 209-ФЗ «Об охоте и о сохранении охотничьих ресурсов и о внесении изменений в отдельные законодательные акты Российской Федерации» (далее – Федеральный закон от 24.07.2009 № 209-ФЗ).</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xml:space="preserve">В соответствии со статьёй 20 Федерального закона от 24.07.2009 № 209-ФЗ охотником признается физическое лицо, сведения о котором содержатся в государственном </w:t>
      </w:r>
      <w:proofErr w:type="spellStart"/>
      <w:r w:rsidRPr="00487402">
        <w:rPr>
          <w:color w:val="000000" w:themeColor="text1"/>
          <w:sz w:val="28"/>
          <w:szCs w:val="28"/>
        </w:rPr>
        <w:t>охотхозяйственном</w:t>
      </w:r>
      <w:proofErr w:type="spellEnd"/>
      <w:r w:rsidRPr="00487402">
        <w:rPr>
          <w:color w:val="000000" w:themeColor="text1"/>
          <w:sz w:val="28"/>
          <w:szCs w:val="28"/>
        </w:rPr>
        <w:t xml:space="preserve"> реестре, или иностранный гражданин, временно пребывающий в Российской Федерации и заключивший договор об оказании услуг в сфере охотничьего хозяйства.</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xml:space="preserve">К охотнику приравнивается работник юридического лица или индивидуального предпринимателя, выполняющий обязанности, связанные с осуществлением охоты и сохранением охотничьих ресурсов, на основании трудового или гражданско-правового договора. Названные лица обязаны иметь охотничий билет, а также разрешение на хранение и ношение охотничьего оружия. </w:t>
      </w:r>
      <w:proofErr w:type="gramStart"/>
      <w:r w:rsidRPr="00487402">
        <w:rPr>
          <w:color w:val="000000" w:themeColor="text1"/>
          <w:sz w:val="28"/>
          <w:szCs w:val="28"/>
        </w:rPr>
        <w:t>Порядок выдачи охотничьего билета чётко регламентирован статьёй 21 Федерального закона от 24.07.2009 № 209-ФЗ и принятым в его развитие приказом Минприроды России от 20.01.2011 № 13 «Об утверждении Порядка выдачи и аннулирования охотничьего билета единого федерального образца, формы охотничьего билета» (с последующими изменениями).</w:t>
      </w:r>
      <w:proofErr w:type="gramEnd"/>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Охотничий билет выдается физическим лицам, обладающим гражданской дееспособностью в соответствии с гражданским законодательством (по общему правилу, по достижении 18-летнего возраста), не имеющим непогашенной или неснятой судимости за совершение умышленного преступления, ознакомившимся с требованиями охотничьего минимума. В том случае, если гражданин не соответствует вышеперечисленным требованиям, охотничий билет может быть на основании части 8 статьи 21 Федерального закона от 24.07.2009 № 209-ФЗ аннулирован. Кроме этого, основанием для принятия такого решения является подача охотником заявления об аннулировании своего охотничьего билета либо вынесение судебного решения. Принятое государственным органом решение об аннулировании охотничьего билета может быть оспорено в судебном порядке. Охотничий билет выдаётся по месту жительства гражданина, а в случае его отсутствия по месту пребывания.</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На территории Республики Башкортостан охотничий билет выдаётся Министерством природопользования и экологии Республики Башкортостан. Для получения охотничьего билета нужно подать в государственный орган заявление, а также:</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а) две личные фотографии в черно-белом или цветном исполнении, соответствующие следующим требованиям:</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размер 30 х 40 мм с четким изображением лица строго анфас без головного убора;</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изображение лица на фотографии должно соответствовать возрасту заявителя на день подачи заявления, глаза заявителя должны быть открытыми, а волосы не должны заслонять их;</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lastRenderedPageBreak/>
        <w:t>- на изображении должны быть отображены все особенности лица фотографируемого;</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для лиц, постоянно носящих очки, обязательно фотографирование в очках без тонированных стекол, фотографирование в темных очках или наличие повязки на глазах допускается только по медицинским показаниям;</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не допускается представление фотографии в форменной одежде, в верхней одежде, в шарфах, закрывающих часть подбородка, а также с отредактированным изображением в целях улучшения внешнего вида изображаемого лица или его художественной обработки;</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в случае, когда религиозные убеждения заявителя не позволяют показываться перед посторонними лицами без головных уборов, представляются фотографии в головных уборах, не скрывающих овал лица;</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фон фотографии должен быть белым, ровным, без полос, пятен и изображения посторонних предметов и теней;</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xml:space="preserve">б) копия основного документа, удостоверяющего личность (за исключением случаев подачи заявления в электронной форме). Охотничий билет является документом единого федерального образца без ограничения срока и территории его действия, имеет учётные серию и номер и признается действующим со дня внесения сведений о нём в государственный </w:t>
      </w:r>
      <w:proofErr w:type="spellStart"/>
      <w:r w:rsidRPr="00487402">
        <w:rPr>
          <w:color w:val="000000" w:themeColor="text1"/>
          <w:sz w:val="28"/>
          <w:szCs w:val="28"/>
        </w:rPr>
        <w:t>охотхозяйственный</w:t>
      </w:r>
      <w:proofErr w:type="spellEnd"/>
      <w:r w:rsidRPr="00487402">
        <w:rPr>
          <w:color w:val="000000" w:themeColor="text1"/>
          <w:sz w:val="28"/>
          <w:szCs w:val="28"/>
        </w:rPr>
        <w:t xml:space="preserve"> реестр.</w:t>
      </w:r>
    </w:p>
    <w:p w:rsidR="00487402" w:rsidRP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Pr="00487402" w:rsidRDefault="00487402" w:rsidP="00487402">
      <w:pPr>
        <w:spacing w:after="0" w:line="240" w:lineRule="auto"/>
        <w:jc w:val="both"/>
        <w:rPr>
          <w:rFonts w:ascii="Times New Roman" w:hAnsi="Times New Roman" w:cs="Times New Roman"/>
          <w:color w:val="000000" w:themeColor="text1"/>
          <w:sz w:val="28"/>
          <w:szCs w:val="28"/>
        </w:rPr>
      </w:pPr>
    </w:p>
    <w:p w:rsidR="00487402" w:rsidRPr="00487402" w:rsidRDefault="00487402" w:rsidP="00487402">
      <w:pPr>
        <w:pStyle w:val="a3"/>
        <w:shd w:val="clear" w:color="auto" w:fill="FFFFFF"/>
        <w:spacing w:before="0" w:beforeAutospacing="0" w:after="0" w:afterAutospacing="0"/>
        <w:jc w:val="center"/>
        <w:rPr>
          <w:color w:val="000000" w:themeColor="text1"/>
          <w:sz w:val="28"/>
          <w:szCs w:val="28"/>
        </w:rPr>
      </w:pPr>
      <w:r w:rsidRPr="00487402">
        <w:rPr>
          <w:rStyle w:val="a4"/>
          <w:color w:val="000000" w:themeColor="text1"/>
          <w:sz w:val="28"/>
          <w:szCs w:val="28"/>
        </w:rPr>
        <w:lastRenderedPageBreak/>
        <w:t>Об ответственности за нарушения правил охоты</w:t>
      </w:r>
    </w:p>
    <w:p w:rsidR="00487402" w:rsidRPr="00487402" w:rsidRDefault="00487402" w:rsidP="00487402">
      <w:pPr>
        <w:pStyle w:val="a3"/>
        <w:shd w:val="clear" w:color="auto" w:fill="FFFFFF"/>
        <w:spacing w:before="0" w:beforeAutospacing="0" w:after="0" w:afterAutospacing="0"/>
        <w:jc w:val="both"/>
        <w:rPr>
          <w:color w:val="000000" w:themeColor="text1"/>
          <w:sz w:val="28"/>
          <w:szCs w:val="28"/>
        </w:rPr>
      </w:pP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Согласно положениям Федерального закона от 24.07.2009 № 209-ФЗ «Об охоте и о сохранении охотничьих ресурсов и о внесении изменений в отдельные законодательные акты Российской Федерации», охота – это деятельность, связанная с поиском, выслеживанием, преследованием охотничьих ресурсов, их добычей, первичной переработкой и транспортировкой.</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Охота является незаконной, если лицо не имеет соответствующего разрешения на ношение и хранение оружия, разрешения на добычу охотничьих ресурсов, охотничьего билета, охотиться вне отведенных мест, в запрещенные сроки или запрещенными способами и орудиями, а также добыча свыше разрешенного количества, указанного в разрешении.</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Уголовная ответственность за незаконную охоту предусмотрена статьей 258 Уголовного кодекса Российской Федерации (далее – УК РФ) и наступает в случаях:</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причинения крупного ущерба (от 40 тысяч рублей до 120 тысяч рублей);</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применения механического транспортного средства (автомобили, мотоциклы, мотонарты, снегоходы, катера, моторные лодки и другие транспортные средства, приводимые в движение двигателем) или воздушного судна (самолеты, вертолеты и любые другие летательные аппараты и т.д.);</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применения взрывчатых веществ, газов или иных способов массового уничтожения птиц и зверей (к таковым можно отнести такие способы добычи, которые повлекли либо могли повлечь массовую гибель животных, например, выжигание растительности в местах обитания животных);</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совершение деяния в отношении птиц и зверей, охота на которых полностью запрещена, либо охота осуществляется на особо охраняемой природной территории, в зоне экологического бедствия или в зоне чрезвычайной экологической ситуации.</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За перечисленные деяния законом предусмотрено наказание до 2 лет лишения свободы. Если же незаконная охота осуществляется лицом с использованием своего служебного положения, либо совершается группой лиц по предварительному сговору или организованной группой, либо повлекло причинение особо крупного ущерба (свыше 120 тысяч рублей), то виновным лицам может быть назначено наказание в виде лишения свободы сроком до 5 лет.</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Отдельно законодателем предусмотрена ответственность за незаконную охоту на особо ценных диких животных,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(статья 258.1 Уголовного кодекса РФ). За подобные деяния лицу грозит более строгое наказание – до 4 лет лишения свободы, а при наличии квалифицирующих признаков (например, совершение преступления с использованием служебного положения или группой лиц по предварительному сговору) – до 8 лет лишения свободы.</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lastRenderedPageBreak/>
        <w:t>В случае если в действиях лица, нарушившего правила охоты, отсутствуют признаки уголовно-наказуемого деяния, он может быть привлечен к административной ответственности по части 1 – 1.3 статьи 8.37 КоАП РФ.</w:t>
      </w:r>
    </w:p>
    <w:p w:rsidR="00487402" w:rsidRP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Pr="00487402" w:rsidRDefault="00487402" w:rsidP="00487402">
      <w:pPr>
        <w:spacing w:after="0" w:line="240" w:lineRule="auto"/>
        <w:jc w:val="both"/>
        <w:rPr>
          <w:rFonts w:ascii="Times New Roman" w:hAnsi="Times New Roman" w:cs="Times New Roman"/>
          <w:color w:val="000000" w:themeColor="text1"/>
          <w:sz w:val="28"/>
          <w:szCs w:val="28"/>
        </w:rPr>
      </w:pPr>
    </w:p>
    <w:p w:rsidR="00487402" w:rsidRPr="00487402" w:rsidRDefault="00487402" w:rsidP="00487402">
      <w:pPr>
        <w:pStyle w:val="a3"/>
        <w:shd w:val="clear" w:color="auto" w:fill="FFFFFF"/>
        <w:spacing w:before="0" w:beforeAutospacing="0" w:after="0" w:afterAutospacing="0"/>
        <w:jc w:val="center"/>
        <w:rPr>
          <w:color w:val="000000" w:themeColor="text1"/>
          <w:sz w:val="28"/>
          <w:szCs w:val="28"/>
        </w:rPr>
      </w:pPr>
      <w:r w:rsidRPr="00487402">
        <w:rPr>
          <w:rStyle w:val="a4"/>
          <w:color w:val="000000" w:themeColor="text1"/>
          <w:sz w:val="28"/>
          <w:szCs w:val="28"/>
        </w:rPr>
        <w:lastRenderedPageBreak/>
        <w:t>Запрет размещения отходов на берегах водных объектов</w:t>
      </w:r>
    </w:p>
    <w:p w:rsidR="00487402" w:rsidRPr="00487402" w:rsidRDefault="00487402" w:rsidP="00487402">
      <w:pPr>
        <w:pStyle w:val="a3"/>
        <w:shd w:val="clear" w:color="auto" w:fill="FFFFFF"/>
        <w:spacing w:before="0" w:beforeAutospacing="0" w:after="0" w:afterAutospacing="0"/>
        <w:jc w:val="both"/>
        <w:rPr>
          <w:color w:val="000000" w:themeColor="text1"/>
          <w:sz w:val="28"/>
          <w:szCs w:val="28"/>
        </w:rPr>
      </w:pP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В качестве необходимого условия обеспечения благоприятной окружающей среды и экологической безопасности действующим законодательством закреплён принцип охраны, воспроизводства и рационального использования природных ресурсов, а также неотвратимости ответственности за нарушение законодательства в области охраны окружающей среды.</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Статьей 51 Федерального закона от 10.01.2002 № 7-ФЗ «Об охране окружающей среды» запрещен сброс отходов производства и потребления на почву, водосборные площади, в поверхностные и подземные водные объекты. Кроме того, статьей 22 Федерального закона от 30.03.1999 № 52-ФЗ «О санитарно-эпидемиологическом благополучии населения» установлено обязательное требование к сбору, накоплению и размещению отходов производства и потребления – безопасность для здоровья населения и среды обитания.</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xml:space="preserve">Для размещения отходов вне стационарных объектов санитарными правилами предусмотрена необходимость обустройства специальных площадок, оборудованных искусственным водонепроницаемым и химически стойким покрытием и обеспечивающих предотвращение воздействия на отходы атмосферных осадков и ветров. Более того, статьей 65 Водного кодекса Российской Федерации запрещается размещение отходов производства и потребления в границах </w:t>
      </w:r>
      <w:proofErr w:type="spellStart"/>
      <w:r w:rsidRPr="00487402">
        <w:rPr>
          <w:color w:val="000000" w:themeColor="text1"/>
          <w:sz w:val="28"/>
          <w:szCs w:val="28"/>
        </w:rPr>
        <w:t>водоохранных</w:t>
      </w:r>
      <w:proofErr w:type="spellEnd"/>
      <w:r w:rsidRPr="00487402">
        <w:rPr>
          <w:color w:val="000000" w:themeColor="text1"/>
          <w:sz w:val="28"/>
          <w:szCs w:val="28"/>
        </w:rPr>
        <w:t xml:space="preserve"> зон и прибрежных защитных полос, установленных в целях предотвращения загрязнения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В целях выявления и пресечения нарушений названных требований законодательства органами государственного надзора проводятся проверочные мероприятия, в том числе в форме плановых (рейдовых) осмотров, обследований земельных участков и акваторий водоемов. В случае выявления при проведении плановых (рейдовых) осмотров, обследований нарушений обязательных требований должностные лица органов государственного надзора принимают в пределах своей компетенции меры по пресечению таких нарушений.</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proofErr w:type="gramStart"/>
      <w:r w:rsidRPr="00487402">
        <w:rPr>
          <w:color w:val="000000" w:themeColor="text1"/>
          <w:sz w:val="28"/>
          <w:szCs w:val="28"/>
        </w:rPr>
        <w:t xml:space="preserve">За нарушение специального режима осуществления хозяйственной и иной деятельности в </w:t>
      </w:r>
      <w:proofErr w:type="spellStart"/>
      <w:r w:rsidRPr="00487402">
        <w:rPr>
          <w:color w:val="000000" w:themeColor="text1"/>
          <w:sz w:val="28"/>
          <w:szCs w:val="28"/>
        </w:rPr>
        <w:t>водоохранной</w:t>
      </w:r>
      <w:proofErr w:type="spellEnd"/>
      <w:r w:rsidRPr="00487402">
        <w:rPr>
          <w:color w:val="000000" w:themeColor="text1"/>
          <w:sz w:val="28"/>
          <w:szCs w:val="28"/>
        </w:rPr>
        <w:t xml:space="preserve"> зоне и на прибрежной защитной полосе водного объекта частью 1 статьи 8.42 КоАП РФ предусмотрена административная ответственность в виде административного штрафа, размер которого составляет для граждан от трех тысяч до четырех тысяч пятисот рублей; для должностных лиц – от восьми до двенадцати тысяч рублей;</w:t>
      </w:r>
      <w:proofErr w:type="gramEnd"/>
      <w:r w:rsidRPr="00487402">
        <w:rPr>
          <w:color w:val="000000" w:themeColor="text1"/>
          <w:sz w:val="28"/>
          <w:szCs w:val="28"/>
        </w:rPr>
        <w:t xml:space="preserve"> для юридических лиц – от двухсот до четырехсот тысяч рублей.</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proofErr w:type="gramStart"/>
      <w:r w:rsidRPr="00487402">
        <w:rPr>
          <w:color w:val="000000" w:themeColor="text1"/>
          <w:sz w:val="28"/>
          <w:szCs w:val="28"/>
        </w:rPr>
        <w:t xml:space="preserve">Загрязнение вод либо иное изменение их природных свойств, если эти деяния повлекли причинение существенного вреда животному или растительному миру, рыбным запасам, лесному или сельскому хозяйству, квалифицируется как уголовное преступление и влечет уголовную ответственность по статье 250 Уголовного кодекса РФ, в том числе повлекшее по неосторожности смерть </w:t>
      </w:r>
      <w:r w:rsidRPr="00487402">
        <w:rPr>
          <w:color w:val="000000" w:themeColor="text1"/>
          <w:sz w:val="28"/>
          <w:szCs w:val="28"/>
        </w:rPr>
        <w:lastRenderedPageBreak/>
        <w:t>человека, вплоть до назначения наказания в виде лишения свободы на срок до пяти лет.</w:t>
      </w:r>
      <w:proofErr w:type="gramEnd"/>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Pr="00487402" w:rsidRDefault="00487402" w:rsidP="00487402">
      <w:pPr>
        <w:spacing w:after="0" w:line="240" w:lineRule="auto"/>
        <w:jc w:val="both"/>
        <w:rPr>
          <w:rFonts w:ascii="Times New Roman" w:hAnsi="Times New Roman" w:cs="Times New Roman"/>
          <w:color w:val="000000" w:themeColor="text1"/>
          <w:sz w:val="28"/>
          <w:szCs w:val="28"/>
        </w:rPr>
      </w:pPr>
    </w:p>
    <w:p w:rsidR="00487402" w:rsidRPr="00487402" w:rsidRDefault="00487402" w:rsidP="00487402">
      <w:pPr>
        <w:pStyle w:val="a3"/>
        <w:shd w:val="clear" w:color="auto" w:fill="FFFFFF"/>
        <w:spacing w:before="0" w:beforeAutospacing="0" w:after="0" w:afterAutospacing="0"/>
        <w:jc w:val="center"/>
        <w:rPr>
          <w:color w:val="000000" w:themeColor="text1"/>
          <w:sz w:val="28"/>
          <w:szCs w:val="28"/>
        </w:rPr>
      </w:pPr>
      <w:r w:rsidRPr="00487402">
        <w:rPr>
          <w:rStyle w:val="a4"/>
          <w:color w:val="000000" w:themeColor="text1"/>
          <w:sz w:val="28"/>
          <w:szCs w:val="28"/>
        </w:rPr>
        <w:lastRenderedPageBreak/>
        <w:t>В</w:t>
      </w:r>
      <w:r w:rsidRPr="00487402">
        <w:rPr>
          <w:rStyle w:val="a4"/>
          <w:color w:val="000000" w:themeColor="text1"/>
          <w:sz w:val="28"/>
          <w:szCs w:val="28"/>
        </w:rPr>
        <w:t xml:space="preserve"> законодательство в области обращения с отходами введено понятие «вторичных ресурсов»</w:t>
      </w:r>
    </w:p>
    <w:p w:rsidR="00487402" w:rsidRPr="00487402" w:rsidRDefault="00487402" w:rsidP="00487402">
      <w:pPr>
        <w:pStyle w:val="a3"/>
        <w:shd w:val="clear" w:color="auto" w:fill="FFFFFF"/>
        <w:spacing w:before="0" w:beforeAutospacing="0" w:after="0" w:afterAutospacing="0"/>
        <w:jc w:val="both"/>
        <w:rPr>
          <w:color w:val="000000" w:themeColor="text1"/>
          <w:sz w:val="28"/>
          <w:szCs w:val="28"/>
        </w:rPr>
      </w:pP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С 01.03.2023 вступили в силу изменения, внесенные Федеральным законом от 14.07.2022 № 268-ФЗ в Федеральный закон от 24.06.1998 № 89-ФЗ «Об отходах производства и потребления».</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В рамках реализации одного из основных принципов государственной политики в сфере обращения с отходами – принципа комплексной переработки материально-сырьевых ресурсов в целях уменьшения количества отходов – в федеральное законодательство вводятся понятия «вторичные ресурсы» и «вторичное сырье», устанавливаются требования к обращению с ними.</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proofErr w:type="gramStart"/>
      <w:r w:rsidRPr="00487402">
        <w:rPr>
          <w:color w:val="000000" w:themeColor="text1"/>
          <w:sz w:val="28"/>
          <w:szCs w:val="28"/>
        </w:rPr>
        <w:t>В соответствии с указанными изменениями к вторичным ресурсам относятся отходы, которые или части которых могут быть повторно использованы для производства товаров, выполнения работ, оказания услуг или получения энергии и которые получены в результате раздельного накопления, сбора или обработки отходов или образованы в процессе производства.</w:t>
      </w:r>
      <w:proofErr w:type="gramEnd"/>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Законодателем вводится запрет на захоронение вторичных ресурсов, они подлежат утилизации хозяйствующими субъектами самостоятельно либо с путем передачи иным лицам в целях утилизации.</w:t>
      </w:r>
    </w:p>
    <w:p w:rsidR="00487402" w:rsidRP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Pr="00487402" w:rsidRDefault="00487402" w:rsidP="00487402">
      <w:pPr>
        <w:pStyle w:val="a3"/>
        <w:shd w:val="clear" w:color="auto" w:fill="FFFFFF"/>
        <w:spacing w:before="0" w:beforeAutospacing="0" w:after="0" w:afterAutospacing="0"/>
        <w:jc w:val="center"/>
        <w:rPr>
          <w:color w:val="000000" w:themeColor="text1"/>
          <w:sz w:val="28"/>
          <w:szCs w:val="28"/>
        </w:rPr>
      </w:pPr>
      <w:r w:rsidRPr="00487402">
        <w:rPr>
          <w:rStyle w:val="a4"/>
          <w:color w:val="000000" w:themeColor="text1"/>
          <w:sz w:val="28"/>
          <w:szCs w:val="28"/>
        </w:rPr>
        <w:lastRenderedPageBreak/>
        <w:t>Внесены изменения в Закон Республики Башкортостан «Об ответственном обращении с животными в Республике Башкортостан»</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Законом Республики Башкортостан от 02.02.2023 № 673-з внесены изменения в Закон Республики Башкортостан от 29.06.2020 № 289-з, которые коснулись порядка возврата животных без владельцев, не проявляющих немотивированной агрессивности, после нахождения их в приютах на прежние места их обитания.</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Установлено, что места, на которые запрещается возвращать животных без владельцев, и перечень лиц, уполномоченных на принятие решений о возврате животных без владельцев на прежние места обитания животных без владельцев, определяются органами местного самоуправления.</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Кроме того, республиканским законом к полномочиям Правительства Республики Башкортостан отнесено установление порядка предотвращения причинения животными без владельцев вреда жизни или здоровью граждан в соответствии с утвержденными Правительством Российской Федерации методическими указаниями.</w:t>
      </w: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Pr="00487402" w:rsidRDefault="00487402" w:rsidP="00487402">
      <w:pPr>
        <w:spacing w:after="0" w:line="240" w:lineRule="auto"/>
        <w:jc w:val="both"/>
        <w:rPr>
          <w:rFonts w:ascii="Times New Roman" w:hAnsi="Times New Roman" w:cs="Times New Roman"/>
          <w:color w:val="000000" w:themeColor="text1"/>
          <w:sz w:val="28"/>
          <w:szCs w:val="28"/>
        </w:rPr>
      </w:pPr>
    </w:p>
    <w:p w:rsidR="00487402" w:rsidRPr="00487402" w:rsidRDefault="00487402" w:rsidP="00487402">
      <w:pPr>
        <w:spacing w:after="0" w:line="240" w:lineRule="auto"/>
        <w:jc w:val="both"/>
        <w:rPr>
          <w:rFonts w:ascii="Times New Roman" w:hAnsi="Times New Roman" w:cs="Times New Roman"/>
          <w:color w:val="000000" w:themeColor="text1"/>
          <w:sz w:val="28"/>
          <w:szCs w:val="28"/>
        </w:rPr>
      </w:pPr>
    </w:p>
    <w:p w:rsidR="00487402" w:rsidRPr="00487402" w:rsidRDefault="00487402" w:rsidP="00487402">
      <w:pPr>
        <w:pStyle w:val="a3"/>
        <w:shd w:val="clear" w:color="auto" w:fill="FFFFFF"/>
        <w:spacing w:before="0" w:beforeAutospacing="0" w:after="0" w:afterAutospacing="0"/>
        <w:jc w:val="center"/>
        <w:rPr>
          <w:color w:val="000000" w:themeColor="text1"/>
          <w:sz w:val="28"/>
          <w:szCs w:val="28"/>
        </w:rPr>
      </w:pPr>
      <w:r w:rsidRPr="00487402">
        <w:rPr>
          <w:rStyle w:val="a4"/>
          <w:color w:val="000000" w:themeColor="text1"/>
          <w:sz w:val="28"/>
          <w:szCs w:val="28"/>
        </w:rPr>
        <w:lastRenderedPageBreak/>
        <w:t>Скорректированы пределы использования земель особо охраняемых природных территорий</w:t>
      </w:r>
    </w:p>
    <w:p w:rsidR="00487402" w:rsidRPr="00487402" w:rsidRDefault="00487402" w:rsidP="00487402">
      <w:pPr>
        <w:pStyle w:val="a3"/>
        <w:shd w:val="clear" w:color="auto" w:fill="FFFFFF"/>
        <w:spacing w:before="0" w:beforeAutospacing="0" w:after="0" w:afterAutospacing="0"/>
        <w:jc w:val="both"/>
        <w:rPr>
          <w:color w:val="000000" w:themeColor="text1"/>
          <w:sz w:val="28"/>
          <w:szCs w:val="28"/>
        </w:rPr>
      </w:pP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proofErr w:type="gramStart"/>
      <w:r w:rsidRPr="00487402">
        <w:rPr>
          <w:color w:val="000000" w:themeColor="text1"/>
          <w:sz w:val="28"/>
          <w:szCs w:val="28"/>
        </w:rPr>
        <w:t>В связи с принятием Закона Республики Башкортостан от 02.02.2023 № 674-з «О внесении изменений в статьи 19 и 21.1 Закона Республики Башкортостан «О регулировании земельных отношений в Республике Башкортостан» в названном законе теперь специально оговорено, что на землях особо охраняемых природных территорий республиканского значения запрещается предоставление земельных участков для ведения гражданами садоводства или огородничества для собственных нужд, индивидуального гаражного или индивидуального</w:t>
      </w:r>
      <w:proofErr w:type="gramEnd"/>
      <w:r w:rsidRPr="00487402">
        <w:rPr>
          <w:color w:val="000000" w:themeColor="text1"/>
          <w:sz w:val="28"/>
          <w:szCs w:val="28"/>
        </w:rPr>
        <w:t xml:space="preserve"> жилищного строительства за пределами населенных пунктов, включенных в состав особо охраняемых природных территорий.</w:t>
      </w:r>
    </w:p>
    <w:p w:rsidR="00487402" w:rsidRP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Pr="00487402" w:rsidRDefault="00487402" w:rsidP="00487402">
      <w:pPr>
        <w:spacing w:after="0" w:line="240" w:lineRule="auto"/>
        <w:jc w:val="both"/>
        <w:rPr>
          <w:rFonts w:ascii="Times New Roman" w:hAnsi="Times New Roman" w:cs="Times New Roman"/>
          <w:color w:val="000000" w:themeColor="text1"/>
          <w:sz w:val="28"/>
          <w:szCs w:val="28"/>
        </w:rPr>
      </w:pPr>
    </w:p>
    <w:p w:rsidR="00487402" w:rsidRPr="00487402" w:rsidRDefault="00487402" w:rsidP="00487402">
      <w:pPr>
        <w:pStyle w:val="a3"/>
        <w:shd w:val="clear" w:color="auto" w:fill="FFFFFF"/>
        <w:spacing w:before="0" w:beforeAutospacing="0" w:after="0" w:afterAutospacing="0"/>
        <w:jc w:val="center"/>
        <w:rPr>
          <w:color w:val="000000" w:themeColor="text1"/>
          <w:sz w:val="28"/>
          <w:szCs w:val="28"/>
        </w:rPr>
      </w:pPr>
      <w:r w:rsidRPr="00487402">
        <w:rPr>
          <w:rStyle w:val="a4"/>
          <w:color w:val="000000" w:themeColor="text1"/>
          <w:sz w:val="28"/>
          <w:szCs w:val="28"/>
        </w:rPr>
        <w:lastRenderedPageBreak/>
        <w:t>Ответственность за безлицензионное пользование недрами или с нарушением условий, предусмотренных лицензией</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В соответствии со статьей 11 Закона РФ от 21.02.1992 № 2395-I «О недрах» (далее – Закон о недрах) предоставление недр в пользование, в том числе предоставление их в пользование органами государственной власти субъектов Российской Федерации, оформляется специальным государственным разрешением в виде лицензии.</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Лицензия является документом, удостоверяющим право ее владельца на пользование участком недр в определенных границах в соответствии с указанной в ней целью в течение установленного срока при соблюдении владельцем определенных условий. Лицензия удостоверяет право проведения работ по геологическому изучению недр, разработки месторождений полезных ископаемых, размещения в пластах горных пород попутных вод, вод, использованных пользователями недр для собственных производственных и технологических нужд при разведке и добыче углеводородного сырья, вод, образующихся у пользователей недр, осуществляющих разведку и добычу и т.д.</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Статьей 49 Закона о недрах установлено, что лица, виновные в нарушении законодательства Российской Федерации о недрах, несут административную, уголовную ответственность. Привлечение к ответственности не освобождает виновных лиц от обязанности устранить выявленное нарушение и возместить причиненный ими вред.</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xml:space="preserve">Статьей 7.3 КоАП РФ предусмотрена административная ответственность за нарушения при использовании недр. За пользование недрами без лицензии в соответствии с частью 1 статьи 7.3 КоАП РФ предусмотрен штраф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 За пользование недрами с нарушением условий, предусмотренных лицензией на пользование недрами, и (или) требований утвержденного в установленном порядке технического проекта нарушения </w:t>
      </w:r>
      <w:proofErr w:type="gramStart"/>
      <w:r w:rsidRPr="00487402">
        <w:rPr>
          <w:color w:val="000000" w:themeColor="text1"/>
          <w:sz w:val="28"/>
          <w:szCs w:val="28"/>
        </w:rPr>
        <w:t xml:space="preserve">( </w:t>
      </w:r>
      <w:proofErr w:type="gramEnd"/>
      <w:r w:rsidRPr="00487402">
        <w:rPr>
          <w:color w:val="000000" w:themeColor="text1"/>
          <w:sz w:val="28"/>
          <w:szCs w:val="28"/>
        </w:rPr>
        <w:t>часть 2 статьи 7.3 КоАП РФ) предусмотрен штраф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xml:space="preserve">Нарушения правил охраны и использования недр, если эти деяния повлекли причинение значительного ущерба, образуют состав преступления, предусмотренного статьёй 255 Уголовного кодекса Российской Федерации. Максимальное наказание по части первой указанной статьи - исправительные работы на срок до двух лет. Если осуществление предпринимательской деятельности без лицензии причинило крупный ущерб гражданам, организациям или государству либо сопряжено с извлечением дохода в крупном размере, эти действия квалифицируются по статье 171 Уголовного кодекса Российской Федерации. Отягчают наказание действия, совершённые организованной группой, а также сопряжённые с извлечением дохода в особо крупном размере. В этом случае максимальное наказание - лишение свободы на срок до пяти лет со штрафом в размере до восьмидесяти тысяч рублей или в размере заработной </w:t>
      </w:r>
      <w:r w:rsidRPr="00487402">
        <w:rPr>
          <w:color w:val="000000" w:themeColor="text1"/>
          <w:sz w:val="28"/>
          <w:szCs w:val="28"/>
        </w:rPr>
        <w:lastRenderedPageBreak/>
        <w:t>платы или иного дохода осужденного за период до шести месяцев либо без такового.</w:t>
      </w:r>
    </w:p>
    <w:p w:rsidR="00487402" w:rsidRP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Pr="00487402" w:rsidRDefault="00487402" w:rsidP="00487402">
      <w:pPr>
        <w:spacing w:after="0" w:line="240" w:lineRule="auto"/>
        <w:jc w:val="both"/>
        <w:rPr>
          <w:rFonts w:ascii="Times New Roman" w:hAnsi="Times New Roman" w:cs="Times New Roman"/>
          <w:color w:val="000000" w:themeColor="text1"/>
          <w:sz w:val="28"/>
          <w:szCs w:val="28"/>
        </w:rPr>
      </w:pPr>
    </w:p>
    <w:p w:rsidR="00487402" w:rsidRPr="00487402" w:rsidRDefault="00487402" w:rsidP="00487402">
      <w:pPr>
        <w:pStyle w:val="a3"/>
        <w:shd w:val="clear" w:color="auto" w:fill="FFFFFF"/>
        <w:spacing w:before="0" w:beforeAutospacing="0" w:after="0" w:afterAutospacing="0"/>
        <w:jc w:val="center"/>
        <w:rPr>
          <w:color w:val="000000" w:themeColor="text1"/>
          <w:sz w:val="28"/>
          <w:szCs w:val="28"/>
        </w:rPr>
      </w:pPr>
      <w:r w:rsidRPr="00487402">
        <w:rPr>
          <w:rStyle w:val="a4"/>
          <w:color w:val="000000" w:themeColor="text1"/>
          <w:sz w:val="28"/>
          <w:szCs w:val="28"/>
        </w:rPr>
        <w:lastRenderedPageBreak/>
        <w:t>Порядок сбора валежника для собственных нужд</w:t>
      </w:r>
    </w:p>
    <w:p w:rsidR="00487402" w:rsidRPr="00487402" w:rsidRDefault="00487402" w:rsidP="00487402">
      <w:pPr>
        <w:pStyle w:val="a3"/>
        <w:shd w:val="clear" w:color="auto" w:fill="FFFFFF"/>
        <w:spacing w:before="0" w:beforeAutospacing="0" w:after="0" w:afterAutospacing="0"/>
        <w:jc w:val="both"/>
        <w:rPr>
          <w:color w:val="000000" w:themeColor="text1"/>
          <w:sz w:val="28"/>
          <w:szCs w:val="28"/>
        </w:rPr>
      </w:pP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xml:space="preserve">С 1 января 2019 года у граждан нашей страны появилась возможность бесплатно осуществлять заготовку и сбор валежника для собственных нужд. Заготовка </w:t>
      </w:r>
      <w:proofErr w:type="spellStart"/>
      <w:r w:rsidRPr="00487402">
        <w:rPr>
          <w:color w:val="000000" w:themeColor="text1"/>
          <w:sz w:val="28"/>
          <w:szCs w:val="28"/>
        </w:rPr>
        <w:t>валежной</w:t>
      </w:r>
      <w:proofErr w:type="spellEnd"/>
      <w:r w:rsidRPr="00487402">
        <w:rPr>
          <w:color w:val="000000" w:themeColor="text1"/>
          <w:sz w:val="28"/>
          <w:szCs w:val="28"/>
        </w:rPr>
        <w:t xml:space="preserve"> древесины должна осуществляться путем сбора (без осуществления рубки лесных насаждений) лежащих на поверхности земли стволов деревьев или их частей, сучьев, ветвей, не являющихся порубочными остатками в местах проведения лесосечных работ, и (или) образовавшихся вследствие естественного отмирания деревьев, при их повреждении вредными организмами, буреломе, снеговале.</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Таким образом, для правильного отнесения того или иного дерева (или его части) к валежнику, необходимо совмещение в себе следующих критериев:</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1) дерево или его часть лежит на поверхности земли;</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2) дерево имеет признаки естественного отмирания (является мертвым);</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3) деревья или их части не расположены в месте проведения лесосечных работ, на них отсутствую признаки спиливания, срезания или срубания. Сбор валежника осуществляется в течение всего года, кроме случаев установления запрета на посещение лесов гражданами в особый противопожарный режим.</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Заготовка валежника разрешена на всей территории лесного фонда РБ. Информация о рекомендованных местах с наличием валежника размещена на официальном сайте Министерства лесного хозяйства Республики Башкортостан, а также на информационных стендах в конторах лесничеств и лесхозов.</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Собранный гражданином валежник не может быть продан либо иным способом передан другим лицам. Иначе его заготовка является предпринимательской деятельностью, что в силу части 4 статьи 32 Лесного кодекса Российской Федерации требует заключения договора аренды лесного участка.</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xml:space="preserve">Следует отметить, что несоблюдение правил сбора валежника может привести к административной и даже уголовной ответственности. Так, за самовольную заготовку древесины сухостойных деревьев либо ветровальных, буреломных, </w:t>
      </w:r>
      <w:proofErr w:type="spellStart"/>
      <w:r w:rsidRPr="00487402">
        <w:rPr>
          <w:color w:val="000000" w:themeColor="text1"/>
          <w:sz w:val="28"/>
          <w:szCs w:val="28"/>
        </w:rPr>
        <w:t>снеговальных</w:t>
      </w:r>
      <w:proofErr w:type="spellEnd"/>
      <w:r w:rsidRPr="00487402">
        <w:rPr>
          <w:color w:val="000000" w:themeColor="text1"/>
          <w:sz w:val="28"/>
          <w:szCs w:val="28"/>
        </w:rPr>
        <w:t xml:space="preserve">, </w:t>
      </w:r>
      <w:proofErr w:type="spellStart"/>
      <w:r w:rsidRPr="00487402">
        <w:rPr>
          <w:color w:val="000000" w:themeColor="text1"/>
          <w:sz w:val="28"/>
          <w:szCs w:val="28"/>
        </w:rPr>
        <w:t>снеголомных</w:t>
      </w:r>
      <w:proofErr w:type="spellEnd"/>
      <w:r w:rsidRPr="00487402">
        <w:rPr>
          <w:color w:val="000000" w:themeColor="text1"/>
          <w:sz w:val="28"/>
          <w:szCs w:val="28"/>
        </w:rPr>
        <w:t xml:space="preserve"> деревьев, не являющихся мертвыми, гражданин может быть привлечен:</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к административной ответственности в соответствии со статьей 8.28 Кодекса Российской Федерации об административных правонарушениях (незаконная рубка, повреждение лесных насаждений или самовольное выкапывание в лесах деревьев, кустарников, лиан);</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к уголовной ответственности в соответствии со статьей 260 Уголовного кодекса Российской Федерации (незаконная рубка лесных насаждений).</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За самовольное присвоение находящейся в лесу древесины, полученной в ходе заготовки, либо проведения лесохозяйственных мероприятий, связанных с рубкой деревьев, кустарников и лиан третьими лицами гражданин может быть привлечен:</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 к административной ответственности в соответствии со статьей 7.27 Кодекса Российской Федерации об административных правонарушениях (мелкое хищение);</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lastRenderedPageBreak/>
        <w:t>- к уголовной ответственности в соответствии со статьей 158 Уголовного кодекса Российской Федерации (кража).</w:t>
      </w:r>
    </w:p>
    <w:p w:rsidR="005336E1" w:rsidRDefault="005336E1"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Default="00487402" w:rsidP="00487402">
      <w:pPr>
        <w:spacing w:after="0" w:line="240" w:lineRule="auto"/>
        <w:jc w:val="both"/>
        <w:rPr>
          <w:rFonts w:ascii="Times New Roman" w:hAnsi="Times New Roman" w:cs="Times New Roman"/>
          <w:color w:val="000000" w:themeColor="text1"/>
          <w:sz w:val="28"/>
          <w:szCs w:val="28"/>
        </w:rPr>
      </w:pPr>
    </w:p>
    <w:p w:rsidR="00487402" w:rsidRPr="00487402" w:rsidRDefault="00487402" w:rsidP="00487402">
      <w:pPr>
        <w:spacing w:after="0" w:line="240" w:lineRule="auto"/>
        <w:jc w:val="both"/>
        <w:rPr>
          <w:rFonts w:ascii="Times New Roman" w:hAnsi="Times New Roman" w:cs="Times New Roman"/>
          <w:color w:val="000000" w:themeColor="text1"/>
          <w:sz w:val="28"/>
          <w:szCs w:val="28"/>
        </w:rPr>
      </w:pPr>
    </w:p>
    <w:p w:rsidR="00487402" w:rsidRPr="00487402" w:rsidRDefault="00487402" w:rsidP="00487402">
      <w:pPr>
        <w:pStyle w:val="a3"/>
        <w:shd w:val="clear" w:color="auto" w:fill="FFFFFF"/>
        <w:spacing w:before="0" w:beforeAutospacing="0" w:after="0" w:afterAutospacing="0"/>
        <w:jc w:val="center"/>
        <w:rPr>
          <w:color w:val="000000" w:themeColor="text1"/>
          <w:sz w:val="28"/>
          <w:szCs w:val="28"/>
        </w:rPr>
      </w:pPr>
      <w:r w:rsidRPr="00487402">
        <w:rPr>
          <w:rStyle w:val="a4"/>
          <w:color w:val="000000" w:themeColor="text1"/>
          <w:sz w:val="28"/>
          <w:szCs w:val="28"/>
        </w:rPr>
        <w:lastRenderedPageBreak/>
        <w:t>Порядок обращ</w:t>
      </w:r>
      <w:bookmarkStart w:id="0" w:name="_GoBack"/>
      <w:bookmarkEnd w:id="0"/>
      <w:r w:rsidRPr="00487402">
        <w:rPr>
          <w:rStyle w:val="a4"/>
          <w:color w:val="000000" w:themeColor="text1"/>
          <w:sz w:val="28"/>
          <w:szCs w:val="28"/>
        </w:rPr>
        <w:t>ения с отходами обслуживания и ремонта автомобильного транспорта</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r w:rsidRPr="00487402">
        <w:rPr>
          <w:color w:val="000000" w:themeColor="text1"/>
          <w:sz w:val="28"/>
          <w:szCs w:val="28"/>
        </w:rPr>
        <w:t>Федеральным законом от 24.06.1998 № 89-ФЗ «Об отходах производства и потребления» к основным направлениям государственной политики в области обращения с отходами отнесены предотвращение образования отходов, утилизация и обезвреживание отходов.</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proofErr w:type="gramStart"/>
      <w:r w:rsidRPr="00487402">
        <w:rPr>
          <w:color w:val="000000" w:themeColor="text1"/>
          <w:sz w:val="28"/>
          <w:szCs w:val="28"/>
        </w:rPr>
        <w:t xml:space="preserve">Федеральный классификационный каталог отходов, сформированный </w:t>
      </w:r>
      <w:proofErr w:type="spellStart"/>
      <w:r w:rsidRPr="00487402">
        <w:rPr>
          <w:color w:val="000000" w:themeColor="text1"/>
          <w:sz w:val="28"/>
          <w:szCs w:val="28"/>
        </w:rPr>
        <w:t>Росприроднадзором</w:t>
      </w:r>
      <w:proofErr w:type="spellEnd"/>
      <w:r w:rsidRPr="00487402">
        <w:rPr>
          <w:color w:val="000000" w:themeColor="text1"/>
          <w:sz w:val="28"/>
          <w:szCs w:val="28"/>
        </w:rPr>
        <w:t>, относит к отходам обслуживания и ремонта автомобильного транспорта в частности воду от мойки узлов, деталей автомобильного транспорта, загрязнённую нефтепродуктами, отходы автомобильных антифризов и тормозных жидкостей, отходы минеральных масел моторных, остатки дизельного топлива, утратившего потребительские свойства, отходы производства фильтров автомобильных, свечи зажигания автомобильные отработанные и другие.</w:t>
      </w:r>
      <w:proofErr w:type="gramEnd"/>
      <w:r w:rsidRPr="00487402">
        <w:rPr>
          <w:color w:val="000000" w:themeColor="text1"/>
          <w:sz w:val="28"/>
          <w:szCs w:val="28"/>
        </w:rPr>
        <w:t xml:space="preserve"> Федеральным законом от 10.01.2002 № 7-ФЗ «Об охране окружающей среды» запрещён сброс отходов производства и потребления на почву, водосборные площади, в поверхностные и подземные водные объекты. Таким образом, недопустимо сливать в почву автомобильные масла и другие отработанные технические жидкости.</w:t>
      </w:r>
    </w:p>
    <w:p w:rsidR="00487402" w:rsidRPr="00487402" w:rsidRDefault="00487402" w:rsidP="00487402">
      <w:pPr>
        <w:pStyle w:val="a3"/>
        <w:shd w:val="clear" w:color="auto" w:fill="FFFFFF"/>
        <w:spacing w:before="0" w:beforeAutospacing="0" w:after="0" w:afterAutospacing="0"/>
        <w:ind w:firstLine="708"/>
        <w:jc w:val="both"/>
        <w:rPr>
          <w:color w:val="000000" w:themeColor="text1"/>
          <w:sz w:val="28"/>
          <w:szCs w:val="28"/>
        </w:rPr>
      </w:pPr>
      <w:proofErr w:type="gramStart"/>
      <w:r w:rsidRPr="00487402">
        <w:rPr>
          <w:color w:val="000000" w:themeColor="text1"/>
          <w:sz w:val="28"/>
          <w:szCs w:val="28"/>
        </w:rPr>
        <w:t>За несоблюдение требований в области охраны окружающей среды при обращении с отходами производства и потребления частью 1 статьи 8.2 КоАП РФ предусмотрена административная ответственность в виде административного штрафа, размер которого составляет для граждан от 2 до 3 тысяч рублей, для должностных лиц – от 10 до 30 тысяч рублей, для лиц, осуществляющих предпринимательскую деятельность без образования юридического лица, - от 30 до</w:t>
      </w:r>
      <w:proofErr w:type="gramEnd"/>
      <w:r w:rsidRPr="00487402">
        <w:rPr>
          <w:color w:val="000000" w:themeColor="text1"/>
          <w:sz w:val="28"/>
          <w:szCs w:val="28"/>
        </w:rPr>
        <w:t xml:space="preserve"> 50 тысяч рублей, для юридических лиц – от 100 до 250 тысяч рублей.</w:t>
      </w:r>
    </w:p>
    <w:sectPr w:rsidR="00487402" w:rsidRPr="00487402" w:rsidSect="005336E1">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D66"/>
    <w:rsid w:val="00487402"/>
    <w:rsid w:val="005336E1"/>
    <w:rsid w:val="00B10D66"/>
    <w:rsid w:val="00EB7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74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87402"/>
    <w:rPr>
      <w:b/>
      <w:bCs/>
    </w:rPr>
  </w:style>
  <w:style w:type="character" w:styleId="a5">
    <w:name w:val="Emphasis"/>
    <w:basedOn w:val="a0"/>
    <w:uiPriority w:val="20"/>
    <w:qFormat/>
    <w:rsid w:val="0048740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74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87402"/>
    <w:rPr>
      <w:b/>
      <w:bCs/>
    </w:rPr>
  </w:style>
  <w:style w:type="character" w:styleId="a5">
    <w:name w:val="Emphasis"/>
    <w:basedOn w:val="a0"/>
    <w:uiPriority w:val="20"/>
    <w:qFormat/>
    <w:rsid w:val="004874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87096">
      <w:bodyDiv w:val="1"/>
      <w:marLeft w:val="0"/>
      <w:marRight w:val="0"/>
      <w:marTop w:val="0"/>
      <w:marBottom w:val="0"/>
      <w:divBdr>
        <w:top w:val="none" w:sz="0" w:space="0" w:color="auto"/>
        <w:left w:val="none" w:sz="0" w:space="0" w:color="auto"/>
        <w:bottom w:val="none" w:sz="0" w:space="0" w:color="auto"/>
        <w:right w:val="none" w:sz="0" w:space="0" w:color="auto"/>
      </w:divBdr>
    </w:div>
    <w:div w:id="164133096">
      <w:bodyDiv w:val="1"/>
      <w:marLeft w:val="0"/>
      <w:marRight w:val="0"/>
      <w:marTop w:val="0"/>
      <w:marBottom w:val="0"/>
      <w:divBdr>
        <w:top w:val="none" w:sz="0" w:space="0" w:color="auto"/>
        <w:left w:val="none" w:sz="0" w:space="0" w:color="auto"/>
        <w:bottom w:val="none" w:sz="0" w:space="0" w:color="auto"/>
        <w:right w:val="none" w:sz="0" w:space="0" w:color="auto"/>
      </w:divBdr>
    </w:div>
    <w:div w:id="184944643">
      <w:bodyDiv w:val="1"/>
      <w:marLeft w:val="0"/>
      <w:marRight w:val="0"/>
      <w:marTop w:val="0"/>
      <w:marBottom w:val="0"/>
      <w:divBdr>
        <w:top w:val="none" w:sz="0" w:space="0" w:color="auto"/>
        <w:left w:val="none" w:sz="0" w:space="0" w:color="auto"/>
        <w:bottom w:val="none" w:sz="0" w:space="0" w:color="auto"/>
        <w:right w:val="none" w:sz="0" w:space="0" w:color="auto"/>
      </w:divBdr>
    </w:div>
    <w:div w:id="203713410">
      <w:bodyDiv w:val="1"/>
      <w:marLeft w:val="0"/>
      <w:marRight w:val="0"/>
      <w:marTop w:val="0"/>
      <w:marBottom w:val="0"/>
      <w:divBdr>
        <w:top w:val="none" w:sz="0" w:space="0" w:color="auto"/>
        <w:left w:val="none" w:sz="0" w:space="0" w:color="auto"/>
        <w:bottom w:val="none" w:sz="0" w:space="0" w:color="auto"/>
        <w:right w:val="none" w:sz="0" w:space="0" w:color="auto"/>
      </w:divBdr>
    </w:div>
    <w:div w:id="206651422">
      <w:bodyDiv w:val="1"/>
      <w:marLeft w:val="0"/>
      <w:marRight w:val="0"/>
      <w:marTop w:val="0"/>
      <w:marBottom w:val="0"/>
      <w:divBdr>
        <w:top w:val="none" w:sz="0" w:space="0" w:color="auto"/>
        <w:left w:val="none" w:sz="0" w:space="0" w:color="auto"/>
        <w:bottom w:val="none" w:sz="0" w:space="0" w:color="auto"/>
        <w:right w:val="none" w:sz="0" w:space="0" w:color="auto"/>
      </w:divBdr>
    </w:div>
    <w:div w:id="251166637">
      <w:bodyDiv w:val="1"/>
      <w:marLeft w:val="0"/>
      <w:marRight w:val="0"/>
      <w:marTop w:val="0"/>
      <w:marBottom w:val="0"/>
      <w:divBdr>
        <w:top w:val="none" w:sz="0" w:space="0" w:color="auto"/>
        <w:left w:val="none" w:sz="0" w:space="0" w:color="auto"/>
        <w:bottom w:val="none" w:sz="0" w:space="0" w:color="auto"/>
        <w:right w:val="none" w:sz="0" w:space="0" w:color="auto"/>
      </w:divBdr>
    </w:div>
    <w:div w:id="265117951">
      <w:bodyDiv w:val="1"/>
      <w:marLeft w:val="0"/>
      <w:marRight w:val="0"/>
      <w:marTop w:val="0"/>
      <w:marBottom w:val="0"/>
      <w:divBdr>
        <w:top w:val="none" w:sz="0" w:space="0" w:color="auto"/>
        <w:left w:val="none" w:sz="0" w:space="0" w:color="auto"/>
        <w:bottom w:val="none" w:sz="0" w:space="0" w:color="auto"/>
        <w:right w:val="none" w:sz="0" w:space="0" w:color="auto"/>
      </w:divBdr>
    </w:div>
    <w:div w:id="447506692">
      <w:bodyDiv w:val="1"/>
      <w:marLeft w:val="0"/>
      <w:marRight w:val="0"/>
      <w:marTop w:val="0"/>
      <w:marBottom w:val="0"/>
      <w:divBdr>
        <w:top w:val="none" w:sz="0" w:space="0" w:color="auto"/>
        <w:left w:val="none" w:sz="0" w:space="0" w:color="auto"/>
        <w:bottom w:val="none" w:sz="0" w:space="0" w:color="auto"/>
        <w:right w:val="none" w:sz="0" w:space="0" w:color="auto"/>
      </w:divBdr>
    </w:div>
    <w:div w:id="710298948">
      <w:bodyDiv w:val="1"/>
      <w:marLeft w:val="0"/>
      <w:marRight w:val="0"/>
      <w:marTop w:val="0"/>
      <w:marBottom w:val="0"/>
      <w:divBdr>
        <w:top w:val="none" w:sz="0" w:space="0" w:color="auto"/>
        <w:left w:val="none" w:sz="0" w:space="0" w:color="auto"/>
        <w:bottom w:val="none" w:sz="0" w:space="0" w:color="auto"/>
        <w:right w:val="none" w:sz="0" w:space="0" w:color="auto"/>
      </w:divBdr>
    </w:div>
    <w:div w:id="1215969334">
      <w:bodyDiv w:val="1"/>
      <w:marLeft w:val="0"/>
      <w:marRight w:val="0"/>
      <w:marTop w:val="0"/>
      <w:marBottom w:val="0"/>
      <w:divBdr>
        <w:top w:val="none" w:sz="0" w:space="0" w:color="auto"/>
        <w:left w:val="none" w:sz="0" w:space="0" w:color="auto"/>
        <w:bottom w:val="none" w:sz="0" w:space="0" w:color="auto"/>
        <w:right w:val="none" w:sz="0" w:space="0" w:color="auto"/>
      </w:divBdr>
    </w:div>
    <w:div w:id="1525317485">
      <w:bodyDiv w:val="1"/>
      <w:marLeft w:val="0"/>
      <w:marRight w:val="0"/>
      <w:marTop w:val="0"/>
      <w:marBottom w:val="0"/>
      <w:divBdr>
        <w:top w:val="none" w:sz="0" w:space="0" w:color="auto"/>
        <w:left w:val="none" w:sz="0" w:space="0" w:color="auto"/>
        <w:bottom w:val="none" w:sz="0" w:space="0" w:color="auto"/>
        <w:right w:val="none" w:sz="0" w:space="0" w:color="auto"/>
      </w:divBdr>
    </w:div>
    <w:div w:id="212791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18</Pages>
  <Words>4418</Words>
  <Characters>25187</Characters>
  <Application>Microsoft Office Word</Application>
  <DocSecurity>0</DocSecurity>
  <Lines>209</Lines>
  <Paragraphs>59</Paragraphs>
  <ScaleCrop>false</ScaleCrop>
  <Company>WolfishLair</Company>
  <LinksUpToDate>false</LinksUpToDate>
  <CharactersWithSpaces>29546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2023-07-02T22:31:00Z</dcterms:created>
  <dcterms:modified xsi:type="dcterms:W3CDTF">2023-07-02T22:44:00Z</dcterms:modified>
</cp:coreProperties>
</file>